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F9" w:rsidRPr="00AD5971" w:rsidRDefault="00501DF9" w:rsidP="0090535F">
      <w:pPr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AD5971">
        <w:rPr>
          <w:rFonts w:ascii="標楷體" w:eastAsia="標楷體" w:hAnsi="標楷體" w:hint="eastAsia"/>
          <w:b/>
          <w:color w:val="000000"/>
          <w:sz w:val="36"/>
          <w:szCs w:val="36"/>
        </w:rPr>
        <w:t>高雄市106學年度國中技藝教育學生技藝競賽</w:t>
      </w:r>
    </w:p>
    <w:p w:rsidR="00501DF9" w:rsidRPr="00AD5971" w:rsidRDefault="00501DF9" w:rsidP="0090535F">
      <w:pPr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AD5971">
        <w:rPr>
          <w:rFonts w:ascii="標楷體" w:eastAsia="標楷體" w:hAnsi="標楷體" w:hint="eastAsia"/>
          <w:b/>
          <w:color w:val="000000"/>
          <w:sz w:val="36"/>
          <w:szCs w:val="36"/>
        </w:rPr>
        <w:t>【商業管理職群】技藝競賽學科題庫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09"/>
        <w:gridCol w:w="850"/>
        <w:gridCol w:w="8113"/>
      </w:tblGrid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下列何者屬於促銷的方式？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抽獎活動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免費樣品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折價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券</w:t>
            </w:r>
            <w:proofErr w:type="gramEnd"/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以上皆是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減價、彩券、贈獎、紅利、競賽等為推廣組合中之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廣告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人員銷售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促銷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公共關係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下列何種推廣工具是指短期內刺激消費者，使其產生立即購買行為的活動？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公共關係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人員銷售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直效行銷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促銷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從業人員行銷商品時應考慮(A)公司的營業方針(B)顧客真正的需求(C)公司的獲利(D)自身的佣金。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廠商除了應該保護消費者權益外，在社會責任的承擔上，必須注意的是 (A)商品降價 (B)開連鎖店 (C)環境保護 (D)開源節流。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6C5796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下列何者不屬於正確的服務態度？ (A)開朗、友善及祥和的聲調 (B)積極的態度 (C)逃避問題 (D)記熟顧客的名字。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501DF9" w:rsidRPr="006C5796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6C5796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職業道德貴在 (A)知識 (B)實踐 (C)能力 (D)反省。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/>
                <w:kern w:val="0"/>
                <w:sz w:val="23"/>
                <w:szCs w:val="23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若發生火災時，可視火勢狀況使用滅火器，請選擇正確之滅火要領？ (A)滅火應考量有效射程距離，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儘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可能接近火源 (B)若已有大量煙霧，應快速將水源往煙霧處噴灑 (C)火勢延燒至天花板時，可用滅火器或水桶從事滅火 (D)滅火時應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採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低姿勢，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並朝火源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高處左右掃射。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職業倫理的最後防衛線為何？ (A)道德 (B)風俗 (C)法律 (D)制度。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社會新鮮人初入職場時，下列何者不是為人詬病的缺點？ (A)過於自私、藉口太多、沒有時間觀念 (B)身段不夠柔軟、不夠謙虛 (C)沒有敬業精神、不尊重職場倫理 (D)具備解決問題的能力。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下列何者不是法律規範與道德的基本原則？ (A)忠實執行工作，並以事實為根據 (B)以公司規定的條款為準則，嚴明紀律，保守秘密 (C)自我主義態度強 (D)互相尊重，相互配合。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一個有職業道德的人，對待同事應本著什麼原則？ (A)競爭 (B)計較 (C)公平 (D)利己。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與主管相處應 (A)隨時報告同事的缺失 (B)逢迎主管之喜好 (C)恐懼犯錯刻意遠離 (D)保持自然遵守公司規定。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從業人員彼此間應該發揮 (A)團隊精神 (B)自我本位 (C)成群結隊 (D)英雄主義。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專業倫理一詞與下列何種敘述相近？ (A)人的品德 (B)職業道德 (C)工作能力 (D)專業形象。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遵守安全與衛生規則是何人的職責？ (A)主管機關 (B)員工 (C)安全衛生工程師 (D)工會。</w:t>
            </w:r>
          </w:p>
        </w:tc>
      </w:tr>
      <w:tr w:rsidR="00501DF9" w:rsidRPr="00AD5971" w:rsidTr="00FD46E9">
        <w:trPr>
          <w:trHeight w:val="570"/>
        </w:trPr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督導門市營運管理的重點為何？ (A)供應商接洽 (B)顧客服務 (C)採購商品 (D)盤點商品。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鑑別職業操守應從下列何項辨別？ (A)技能 (B)學識 (C)知能 (D)素養。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不符合食品衛生標準之食品，主管機關應如何處置？ (A)沒入拍賣 (B)轉運國外 (C)准其贈與 (D)沒入銷毀。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以下何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者不符合綠色電腦的政策？ (A)使用可回收材質 (B)禁用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CFC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(C)使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用海龍包裝材質 (D)使用耗電量較小的零組件。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lastRenderedPageBreak/>
              <w:t>21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美歐能源管理目標是當電腦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不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作業時間超過多少時間，機器須切換至省電狀態？ (A)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1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個小時 (B)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30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分鐘 (C)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1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分鐘 (D)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10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分鐘。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欲將綠色電腦從「待機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休眠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狀態」切換到「正常狀態」，需執行下列何種動作？ (A)按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reset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鍵 (B)重新打開監視器 (C)重新開機 (D)敲鍵盤上任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一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鍵。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綠色電腦從「待機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休眠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狀態」回復到「正常狀態」需要多少時間？ (A)數分鐘 (B)十幾分鐘 (C)半小時 (D)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1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小時。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下列何者不是綠色電腦的特色？ (A)低輻射 (B)省電 (C)無污染 (D)美觀。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BC7A15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</w:t>
            </w:r>
            <w:r w:rsidR="008D716C"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上班遲到，遇見主管時應？ (A)裝作沒看見 (B)打招呼後趕緊離開 (C)偷偷溜進辦公室 (D)主動說明遲到原因。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當工作場所的機器設備發生故障時，我應？ (A)等到維修人員發現 (B)主動告知主管或維修單位 (C)主動停止工作 (D)靜候主管處理。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下列何者為守法行為？ (A)某電視台未付權利金，就逕自播放歌曲 (B)阿雄將近年來流行排行榜歌曲剪接翻錄作精選集出售 (C)阿貴在夜市販賣仿冒的勞力士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錶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(D)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阿櫻在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電腦專賣店購買一套有版權的遊戲軟體。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著作權法要保護的是？ (A)一般人知的權利 (B)人類腦力辛勤創作的結晶 (C)國家 (D)消費者消費的樂趣。</w:t>
            </w:r>
          </w:p>
        </w:tc>
        <w:bookmarkStart w:id="0" w:name="_GoBack"/>
        <w:bookmarkEnd w:id="0"/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下列日常生活常見的行為，何者不會有觸犯著作權法之疑慮？ (A)將音樂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CD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製成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mp3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(B)想看電影，從網路下載 (C)自己買的軟體隨意複製給他人使用 (D)家裡兩台電腦都使用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Windows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作業系統，就要買兩套作業系統的版權。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下列選項何者具有著作權？ (A)法律條文 (B)舞蹈表演 (C)各類國家考試試題 (D)數學公式。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426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</w:rPr>
            </w:pPr>
            <w:r w:rsidRPr="00AD5971">
              <w:rPr>
                <w:rFonts w:ascii="標楷體" w:eastAsia="標楷體" w:hAnsi="標楷體" w:hint="eastAsia"/>
              </w:rPr>
              <w:t>允許包括商業性的使用者重製、散佈、傳輸著作，但不得修改該著作，應採用下列哪一個創作</w:t>
            </w:r>
            <w:r w:rsidRPr="00AD5971">
              <w:rPr>
                <w:rFonts w:ascii="標楷體" w:eastAsia="標楷體" w:hAnsi="標楷體"/>
              </w:rPr>
              <w:t>CC</w:t>
            </w:r>
            <w:r w:rsidRPr="00AD5971">
              <w:rPr>
                <w:rFonts w:ascii="標楷體" w:eastAsia="標楷體" w:hAnsi="標楷體" w:hint="eastAsia"/>
              </w:rPr>
              <w:t>元素呢？ (A)</w:t>
            </w:r>
            <w:r w:rsidRPr="00AD5971">
              <w:rPr>
                <w:rFonts w:hint="eastAsia"/>
                <w:noProof/>
              </w:rPr>
              <w:drawing>
                <wp:inline distT="0" distB="0" distL="0" distR="0" wp14:anchorId="47DA4271" wp14:editId="1B33C1D8">
                  <wp:extent cx="1022857" cy="360000"/>
                  <wp:effectExtent l="0" t="0" r="6350" b="254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857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5971">
              <w:rPr>
                <w:rFonts w:ascii="標楷體" w:eastAsia="標楷體" w:hAnsi="標楷體" w:hint="eastAsia"/>
              </w:rPr>
              <w:t xml:space="preserve"> (B)</w:t>
            </w:r>
            <w:r w:rsidRPr="00AD5971">
              <w:rPr>
                <w:rFonts w:hint="eastAsia"/>
                <w:noProof/>
              </w:rPr>
              <w:drawing>
                <wp:inline distT="0" distB="0" distL="0" distR="0" wp14:anchorId="2BA03850" wp14:editId="3C9D1B6C">
                  <wp:extent cx="991385" cy="360000"/>
                  <wp:effectExtent l="0" t="0" r="0" b="254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385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5971">
              <w:rPr>
                <w:rFonts w:ascii="標楷體" w:eastAsia="標楷體" w:hAnsi="標楷體" w:hint="eastAsia"/>
              </w:rPr>
              <w:t xml:space="preserve"> (C)</w:t>
            </w:r>
            <w:r w:rsidRPr="00AD5971">
              <w:rPr>
                <w:rFonts w:hint="eastAsia"/>
                <w:noProof/>
              </w:rPr>
              <w:drawing>
                <wp:inline distT="0" distB="0" distL="0" distR="0" wp14:anchorId="7231C736" wp14:editId="7AB45FAB">
                  <wp:extent cx="1022857" cy="360000"/>
                  <wp:effectExtent l="0" t="0" r="6350" b="254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857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5971">
              <w:rPr>
                <w:rFonts w:ascii="標楷體" w:eastAsia="標楷體" w:hAnsi="標楷體" w:hint="eastAsia"/>
              </w:rPr>
              <w:t xml:space="preserve"> (D)</w:t>
            </w:r>
            <w:r w:rsidRPr="00AD5971">
              <w:rPr>
                <w:rFonts w:hint="eastAsia"/>
                <w:noProof/>
              </w:rPr>
              <w:drawing>
                <wp:inline distT="0" distB="0" distL="0" distR="0" wp14:anchorId="74C72977" wp14:editId="178EAE4C">
                  <wp:extent cx="1056393" cy="360000"/>
                  <wp:effectExtent l="0" t="0" r="0" b="254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93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5971">
              <w:rPr>
                <w:rFonts w:ascii="標楷體" w:eastAsia="標楷體" w:hAnsi="標楷體" w:hint="eastAsia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資料備份的常見做法為尋找第二安全儲存空間，其作法不包括(A)尋求專業儲存公司合作 (B)存放另一堅固建築物內 (C)儲存在同一部電腦上 (D)使用防火保險櫃。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:rsidR="00501DF9" w:rsidRPr="006C5796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FF0000"/>
                <w:shd w:val="clear" w:color="auto" w:fill="FFFFFF"/>
              </w:rPr>
            </w:pPr>
            <w:r w:rsidRPr="006C5796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(</w:t>
            </w:r>
            <w:r w:rsidR="006C5796" w:rsidRPr="006C5796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 xml:space="preserve"> </w:t>
            </w:r>
            <w:r w:rsidRPr="006C5796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BD24BF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下面哪一個層面</w:t>
            </w:r>
            <w:proofErr w:type="gramStart"/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不</w:t>
            </w:r>
            <w:proofErr w:type="gramEnd"/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考量「資訊安全管理」時要處理的範疇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(A)</w:t>
            </w: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安全政策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技術方案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管理制度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績效考核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501DF9" w:rsidRPr="006C5796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FF0000"/>
                <w:shd w:val="clear" w:color="auto" w:fill="FFFFFF"/>
              </w:rPr>
            </w:pPr>
            <w:r w:rsidRPr="006C5796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(</w:t>
            </w:r>
            <w:r w:rsidR="006C5796" w:rsidRPr="006C5796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 xml:space="preserve"> </w:t>
            </w:r>
            <w:r w:rsidRPr="006C5796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BD24BF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良好的顧客服務，下列敘述何</w:t>
            </w:r>
            <w:proofErr w:type="gramStart"/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者為誤</w:t>
            </w:r>
            <w:proofErr w:type="gramEnd"/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？(A)</w:t>
            </w: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價格可打折，服務不打折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(B)</w:t>
            </w: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信守承諾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真心服務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讓顧客有購買壓力</w:t>
            </w:r>
            <w:r w:rsidR="00EA22A5" w:rsidRPr="00AD5971">
              <w:rPr>
                <w:rFonts w:ascii="標楷體" w:eastAsia="標楷體" w:hAnsi="標楷體" w:hint="eastAsia"/>
                <w:color w:val="FF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在創作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CC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的圖示中，我們經常可以看到這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個</w:t>
            </w:r>
            <w:proofErr w:type="gramEnd"/>
            <w:r w:rsidRPr="00AD5971">
              <w:rPr>
                <w:rFonts w:hint="eastAsia"/>
                <w:noProof/>
                <w:shd w:val="clear" w:color="auto" w:fill="FFFFFF"/>
              </w:rPr>
              <w:drawing>
                <wp:inline distT="0" distB="0" distL="0" distR="0" wp14:anchorId="57C15B05" wp14:editId="2FCDBE9C">
                  <wp:extent cx="314325" cy="290146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0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標示，它代表的意義為何？ (A)必須按照授權人所指定的方式來表彰其姓名 (B)僅可重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製作品但不得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變更 (C)若您變更或是修改本著作，只能依同樣的授權條款來散佈該延伸的作品 (D)不得因獲取商業利益或私人金錢報酬為由來利用此作品。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下列何者為會計人員可從事之行為 (A)以明知為不實之事項，而填製會計憑證或記入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帳冊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(B)故意使應保存之會計憑證、會計帳簿報表滅失毀損 (C)偽造或變造會計憑證、會計帳簿報表內容或毀損其頁數 (D)依會計事項之經過，造具記帳憑證。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</w:rPr>
              <w:t>(</w:t>
            </w:r>
            <w:r w:rsidRPr="00AD5971">
              <w:rPr>
                <w:rFonts w:ascii="標楷體" w:eastAsia="標楷體" w:hAnsi="標楷體" w:hint="eastAsia"/>
              </w:rPr>
              <w:t xml:space="preserve"> D </w:t>
            </w:r>
            <w:r w:rsidRPr="00AD5971">
              <w:rPr>
                <w:rFonts w:ascii="標楷體" w:eastAsia="標楷體" w:hAnsi="標楷體"/>
              </w:rPr>
              <w:t>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</w:rPr>
              <w:t>道德行為與工作倫理規範適用之事業體為何</w:t>
            </w:r>
            <w:r w:rsidRPr="00AD5971">
              <w:rPr>
                <w:rFonts w:ascii="標楷體" w:eastAsia="標楷體" w:hAnsi="標楷體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</w:rPr>
              <w:t>限於製造業</w:t>
            </w:r>
            <w:r w:rsidRPr="00AD5971">
              <w:rPr>
                <w:rFonts w:ascii="標楷體" w:eastAsia="標楷體" w:hAnsi="標楷體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</w:rPr>
              <w:t>限於金融業</w:t>
            </w:r>
            <w:r w:rsidRPr="00AD5971">
              <w:rPr>
                <w:rFonts w:ascii="標楷體" w:eastAsia="標楷體" w:hAnsi="標楷體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</w:rPr>
              <w:t>限於政府機關單位</w:t>
            </w:r>
            <w:r w:rsidRPr="00AD5971">
              <w:rPr>
                <w:rFonts w:ascii="標楷體" w:eastAsia="標楷體" w:hAnsi="標楷體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</w:rPr>
              <w:t>各種事業體均適用。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38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(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B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若於陳列商品時，能搭配合宜商品相襯，將有助於主力商品之銷售，一般常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見的搭配商品組合不包含哪項？ (A)家具→花瓶 (B)鞋子→皮帶 (C)餐具組→桌布 (D)服飾→領結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lastRenderedPageBreak/>
              <w:t>39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具有促銷功能的包裝是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基本包裝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次級包裝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裝運包裝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主要包裝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在公共場所中不宜 (A)談論公司重要機密 (B)談論國家大事 (C)談論美容保健新知 (D)談論最新科技發展。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</w:rPr>
              <w:t>使用會計資訊系統，如忘記密碼時，應如何處理</w:t>
            </w:r>
            <w:r w:rsidRPr="00AD5971">
              <w:rPr>
                <w:rFonts w:ascii="標楷體" w:eastAsia="標楷體" w:hAnsi="標楷體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</w:rPr>
              <w:t>重新申請密碼</w:t>
            </w:r>
            <w:r w:rsidRPr="00AD5971">
              <w:rPr>
                <w:rFonts w:ascii="標楷體" w:eastAsia="標楷體" w:hAnsi="標楷體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</w:rPr>
              <w:t>暫時先使用同樣工作性質的同事密碼，避免延遲處理工作</w:t>
            </w:r>
            <w:r w:rsidRPr="00AD5971">
              <w:rPr>
                <w:rFonts w:ascii="標楷體" w:eastAsia="標楷體" w:hAnsi="標楷體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</w:rPr>
              <w:t>暫時不使用系統，先以人工方式處理</w:t>
            </w:r>
            <w:r w:rsidRPr="00AD5971">
              <w:rPr>
                <w:rFonts w:ascii="標楷體" w:eastAsia="標楷體" w:hAnsi="標楷體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</w:rPr>
              <w:t>盜用他人密碼。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職業道德必須具備下列何種行為？ (A)私利性 (B)暴利性 (C)合法性 (D)機會性。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下列何者是缺乏職業道德的表現？ (A)偷雞摸狗 (B)謹守分際 (C)認真負責 (D)敬業樂群。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下列職業道德的觀念何者不正確？ (A)社會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責任源取自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於社會、用之於社會 (B)倫理是一種社會道德規範 (C)公義理念是根據於平等、公平的標準 (D)利潤是組織中最重要的目標。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下列之輔助記憶裝置中，何者之存取速度最快？(A)硬碟 (B)光碟 (C)磁帶 (D)軟碟。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在量販店內，商品包裝上所貼的「條碼(bar code)」係協助結帳及庫存盤點之用，則該條碼在此方面之資料處理作業上係屬於(A)輸入設備 (B)輸入媒體 (C)輸出設備 (D)輸出媒體。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硬式磁碟機為防資料流失或中毒，應常定期執行何種工作？(A)查檔 (B)備份 (C)規格化 (D)用清潔片清洗。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下列何者之傳輸速度最快？(A)電話線 (B)光纖 (C)同軸電纜 (D)雙絞線。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49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專有名詞「WWW」之中文名稱係指下列何者？(A)區域網路 (B)網際網路 (C)全球資訊網 (D)電子佈告欄。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目前計算電腦記憶體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含輔助記憶體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容量大小的單位，最大的是？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(A)GB (B)MB (C)KB (D)TB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下列何者為預防電腦犯罪最應做之事項？(A)資料備份 (B)建立資訊安全管制系統 (C)維修電腦 (D)和警局連線。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作業系統的主要功能為記憶體管理、處理機管理、設備管理及下列那一項？(A)資料管理 (B)I / O管理 (C)中文管理 (D)程式管理。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在進行文章編修時，下列那一項設定不會直接影響文章編修的操作？(A)螢幕顏色的設定 (B)插入(Insert)/ 覆蓋(Replace)的設定 (C)左右邊界的設定 (D)定位鍵(Tab)設定。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下列那一個負責監督電腦系統工作？(A)作業系統 (B)套裝程式 (C)應用程式 (D)編譯程式。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螢幕的輸出品質由那項標準而定？(A)解析度 (B)重量 (C)輸出速度 (D)大小。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在各種多媒體播放程式下，下列何種檔案非屬可播放的音樂檔案類型？(A).mp3 (B).wav (C).mid (D).gif。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表達企業經營成果之報表為 (A)資產負債表 (B)綜合損益表 (C)權益變動表 (D)現金流量表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關於日記簿的功用，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以下何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者正確？  (A) 可以了解交易的全貌  (B) 易於檢查是否存在錯誤  (C) 便於事後追查交易  (D) 以上皆是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59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綠色電腦是將下列哪一種觀念植根在垂手可及的每部個人電腦上？(A)科技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(B)節約水源 (C)環保 (D)森林保育。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lastRenderedPageBreak/>
              <w:t>60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在一般環境中，那一項工作無法在Word文件中直接完成？(A)繪製流程圖 (B)變更圖片亮度 (C)進行電子郵件 (D)製作多媒體動畫效果。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螢幕上的像素是由光的三原色組合而成，下列何者不是三原色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紅色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綠色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藍色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白色。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下列軟體何者不是文書處理軟體？(A)MS-Word (B)PE3 (C)AmiPro (D)Windows。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在進行文字輸入時，當超過所設定的留白部份，將自動移到下一行，此功能稱為？(A)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捲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頁(</w:t>
            </w:r>
            <w:proofErr w:type="spell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Scrollpage</w:t>
            </w:r>
            <w:proofErr w:type="spell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) (B)文句移動(Sentence move) (C)自動斷字(Word wrap) (D)右方留白調整。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下列何者可以增加電腦文書檔案管理的效率？(A)頁首設定 (B)頁碼設定 (C)有系統的檔名命名規則 (D)粗體字。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下列那一種程式具有自行複製繁殖能力，能破壞資料檔案及干擾個人電腦系統的運作？(A)電腦遊戲 (B)電腦病毒 (C)電腦程式設計 (D)電腦複製程式。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最適合使用者撰寫、編輯處理、擷取儲存及列印各種文件資料的軟體為何？(A)會計軟體 (B)文書處理軟體 (C)繪圖軟體 (D)通訊軟體。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下列何者不屬於資訊安全的威脅？(A)天然災害 (B)人為過失 (C)存取控制 (D)機件故障。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下列何者屬於惡意破壞？(A)人為怠慢 (B)擅改資料內容 (C)系統軟體有誤 (D)系統操作錯誤。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69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消費者購買綠色電腦的最大好處為何？(A)比較有面子 (B)價格較低廉 (C)善盡環保責任 (D)最流行產品。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下列何者不是電腦病毒的特性？(A)駐留在主記憶體中 (B)具特殊的隱秘攻擊技術 (C)關機或重開機後會自動消失 (D)具自我拷貝的能力。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能源之星專案以個人電腦在非工作模式下能節省多少耗電標準？(A)70% ~ 90% (B)25% ~ 50% (C)50% ~ 75% (D)60% ~ 80%。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當我們想把喜歡的網站位址保留下來以便未來輕易找到，Internet Explorer可以藉由那一項功能做到？(A)超連結 (B)我的最愛 (C)記錄 (D)我的標籤。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下列何者是錯誤的「電腦設備」管理辦法？(A)所有設備專人管理 (B)定期保養設備 (C)允許使用者因個人方便隨意搬移設備 (D)使用電源穩壓器。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有關「電腦軟體程式之著作」，下列敘述何者不正確？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電腦程式也是著作的一種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購買正版軟體，是取得該軟體光碟的所有權及著作權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軟體工程師與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僱主間若無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特別約定，則程式的所有權是屬公司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共享軟體仍享著作權的保護。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下列敘述何者屬於著作權的合理使用範圍？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將正版或備份版軟體借給他人使用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聆聽演講時，自行錄音並放至網路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將電子新聞，透過該網站轉寄給他人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自由重製、傳播免費軟體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(Freeware)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及共享軟體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(Shareware)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B 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Microsoft Word 2010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中，下列哪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個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功能不會改變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文字間的間距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最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適文字大小 (B)字元比例 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字元間距 (D)分散對齊。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EA22A5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在提供專業服務過程中，從業人員得有下列何種行為？ (A)任何欺瞞、詐騙行為 (B)不實陳述或故意做錯 (C)誤導客戶 (D)真實做事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不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作假。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78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有關道德與誠信的原則下列敘述何者錯誤？ (A)執行業務時，必須將過程詳細記錄 (B)客戶為自己的親朋好友，釋放出未公開資訊供其投資參考 (C)對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於與法律相關文件，不得任意銷毀及竄改 (D)管理財務人員不在公司的財務報表上作假。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lastRenderedPageBreak/>
              <w:t>79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付費加入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P2P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音樂網站會員，下載了好幾百首網友分享的具有著作權的歌曲來聽？ (A)已付費所以沒有違法 (B)違反了商標法 (C)違反了著作權法 (D)違反了專利法。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小華在網路上購買了一件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T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恤，收到商品之後發現有瑕疵，可依消費者保護法提出下列哪項要求？ (A)損害賠償 (B)加贈相關商品 (C)退還貨品 (D)精神賠償。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某同學將問卷蒐集的個人資料販賣給網路商店，這樣行為違反了哪項法令？ (A)個人資料保護法 (B)隱私權 (C)竊盜罪 (D)授權法。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如需代為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簽收同事信件或物品不應 (A)留下送件人姓名及聯絡方式 (B)確實轉交 (C)自行拆閱 (D)記錄收件時間。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A 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Microsoft Word 2010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中，若選取文件中的部分文字將其分為二欄，則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Word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會自動在文件中加入下列哪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個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符號？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分節符號 (B)分欄符號 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分行符號 (D)定位符號。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B 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Microsoft Word 2010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中，製作紙張方向為直向及橫向同時存在的文件時，需在文件中插入下列哪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個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符號？ (A)分欄符號 (B)分節符號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下一頁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(C)分頁符號 (D)文字換行分隔符號。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任何能滿足需要或慾望的事物，我們都可稱為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服務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物品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通路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下列何者不是對消費者的促銷工具？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免費樣品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銷售競賽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抽獎活動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特價優待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下列何者不是促銷的目的？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提高商品價格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鼓勵重複購買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鼓勵試用產品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提高銷售數量。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有「無聲的銷售員」之稱的是下列哪一項？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商標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包裝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品名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電視廣告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89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當義美公司將自己生產的產品掛上自己的品牌時，稱此品牌是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私有品牌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中間商品牌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製造商品牌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以上皆非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下列關於品牌與包裝的敘述，何者錯誤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﹖</w:t>
            </w:r>
            <w:proofErr w:type="gramEnd"/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品牌有助於銷售者作市場區隔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深受歡迎的品牌可以忍受較強的價格競爭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包裝非產品的一部分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包裝是無聲的推銷員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(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C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下列何者不是異業合作？ (A)頂好惠康超市接手力霸百貨衡陽店 (B)天仁茗茶在中秋節推出茶月餅，月餅搭配茶葉禮盒 (C)統一企業將統一食品捷盟行銷與7-ELEVEN、家樂福整合起來 (D)中國信託每月寄「貼心折價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券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」到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卡友家中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， 只要在指定的商家刷卡， 就可以使用折價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券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下列何者不是通路的功能？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提供資訊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運輸配送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抑制需求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資金流通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小華親自到觀光果園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採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水果，此為通路階層中的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零階通路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一階通路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二階通路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三階通路。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銷貨發票存根為  (A) 外來憑證  (B) 對外憑證  (C) 內部憑證  (D) 內外憑證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依商業會計法規定，會計憑證於年度終了後，至少保存  (A) 5年  (B) 8年  (C) 10年  (D) 15年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冠德公司的陳協理於今日起要到深圳出公差一個星期，行前向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公司預領了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現金$30,000，則冠德公司的分錄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應借記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 (A) 薪資支出  (B) 旅費  (C) 暫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付款  (D) 交際費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lastRenderedPageBreak/>
              <w:t>97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知名藝人的衣物在拍賣會上可能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叫價數十萬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元，請問這是利用何種訂價法？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犧牲打訂價法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奇數訂價法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特殊活動訂價法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認知價值訂價法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(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D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下列有關鈔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券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防偽功能何者為誤？ (A)迎光透視，檢視水印及隱藏字 (B)轉一轉條狀「光影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變化箔膜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」，輕轉時有七彩光影變化 (C)變色油墨由金色變綠色；變色窗式安全線由紫色變綠色 (D)主要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圖紋係電腦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彩色噴墨印，色彩鮮明條紋細緻。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99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709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下列何者非直接行銷（ </w:t>
            </w:r>
            <w:proofErr w:type="spell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directmarketing</w:t>
            </w:r>
            <w:proofErr w:type="spell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）的經營特性？ (A)採購成本較高 (B)涵蓋較大的地理範圍 (C)人事成本低 (D)消費者對交易安全仍有顧慮。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(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D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關於行銷的敘述，下列何者錯誤？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行銷是企業的功能之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一</w:t>
            </w:r>
            <w:proofErr w:type="gramEnd"/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行銷就是有效地滿足顧客需求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行銷是一種交換過程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</w:t>
            </w:r>
            <w:r w:rsidRPr="00AD5971">
              <w:rPr>
                <w:rFonts w:ascii="標楷體" w:eastAsia="標楷體" w:hAnsi="標楷體"/>
                <w:color w:val="000000" w:themeColor="text1"/>
                <w:shd w:val="clear" w:color="auto" w:fill="FFFFFF"/>
              </w:rPr>
              <w:t>)</w:t>
            </w:r>
            <w:r w:rsidRPr="00AD5971">
              <w:rPr>
                <w:rFonts w:ascii="標楷體" w:eastAsia="標楷體" w:hAnsi="標楷體" w:hint="eastAsia"/>
                <w:color w:val="000000" w:themeColor="text1"/>
                <w:shd w:val="clear" w:color="auto" w:fill="FFFFFF"/>
              </w:rPr>
              <w:t>行銷不包含通路</w:t>
            </w:r>
            <w:r w:rsidRPr="00AD5971">
              <w:rPr>
                <w:rFonts w:ascii="標楷體" w:eastAsia="標楷體" w:hAnsi="標楷體"/>
                <w:color w:val="000000" w:themeColor="text1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 w:themeColor="text1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101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8D716C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清潔用品常利用產品使用前後的對照圖，來展現產品的功能。請問這是何種訊息訴求的傳遞？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恐懼訴求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道德訴求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理性訴求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情感訴求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rPr>
          <w:trHeight w:val="585"/>
        </w:trPr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102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蔡依林代言麥當勞產品，表達出「我就是要健康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吃個堡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」，是屬於何種溝通的訴求？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情感訴求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理性訴求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恐懼訴求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道德訴求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103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廠商經常推陳出新，以吸引消費者汰舊換新，此稱為：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產品線延伸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產品線填補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產品線刪減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產品線更新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104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1E0637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有關產品包裝，下列敘述何者錯誤？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包裝可以刺激消費者的購買動機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包裝無法吸引消費者注意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包裝可以保護產品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包裝可以達到行銷的目的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105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產品的最終用途、生產條件、配銷通路等的相關程度，稱為：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產品組合的深度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產品組合的長度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產品組合的一致性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產品組合的寬度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106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服務業者會採用尖峰、離峰不同時段訂價，是為了克服服務的：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無形性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不可分割性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異質性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不可儲存性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107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下列敘述何者有誤？ (A)職業道德重在實踐 (B)在網路散播色情照片，須負擔刑事責任與民事責任 (C)職業道德代表應表現的行業精神 (D)勞資關係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法僅明定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勞資雙方應盡之義務。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108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下列哪一種行為觸犯了個人資料保護法？ (A)在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網站上誤標售價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(B)複製多份具授權的軟體 (C)以連結分享自己的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Blog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資料於公眾網站上 (D)未經當事人同意即將會員資料移轉給其他購物網站。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109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下列何種行為未觸及刑法，但另訂有管理條例來懲處？ (A)濫發垃圾郵件 (B)網路詐騙 (C)網路恐嚇 (D)提供色情網站超連結。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110.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下列何者屬於廣告訊息的表現方式？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現身說法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科學證據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示範展示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以上皆是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111.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一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罐可樂在便利商店賣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25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元，而在觀光飯店卻要賣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50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元，請問此為下列何種訂價法？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習慣訂價法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認知價值訂價法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畸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零訂價法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超值訂價法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cs="文鼎中明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112.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下列何者不是影響預算決策的因素？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市場占有率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產品互補品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廣告頻率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產品生命週期的階段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113.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下列何種訊息表達方式，是透過產品的實際操作與使用，來強化產品對消費者的利益？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幽默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名人代言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示範展示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生活片段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114.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下列有關通路的敘述何者正確？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通路單指實體通路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工業品與消費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品的通路是相同的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通路越長越難控制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通路是由製造商及消費者所組成的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lastRenderedPageBreak/>
              <w:t>115.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關於網路對行銷的影響，下列何者錯誤？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網路做傳達媒介，可擴大行銷訊息的規模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網路的豐富訊息結合文字、影片和聲音，增加行銷訊息的豐富性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網路的行銷服務層次降到個人，所以不適用於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企業間的行銷</w:t>
            </w:r>
            <w:proofErr w:type="gramEnd"/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網路大幅延伸交易市集的資訊密集度，可提供各方即時資訊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116.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參照市面上競爭對手的平均售價而加以模仿，也是目前最為通行的一種訂價方法，此為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競標訂價法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現行水準訂價法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成本加成訂價法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顧客認知訂價法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117.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C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下列哪種中間商接受賣方的委託，代為銷售商品？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百貨公司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專賣店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代理商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便利超商。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118.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飲料成本一瓶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$10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，廠商預期每瓶預期利潤率為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20%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，故產品售價應為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(A)8 (B)10 (C)12 (D)14 </w:t>
            </w:r>
            <w:r w:rsidRPr="00AD5971">
              <w:rPr>
                <w:rFonts w:ascii="標楷體" w:eastAsia="標楷體" w:hAnsi="標楷體" w:cs="文鼎中明" w:hint="eastAsia"/>
                <w:color w:val="000000"/>
                <w:shd w:val="clear" w:color="auto" w:fill="FFFFFF"/>
              </w:rPr>
              <w:t>元。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119.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下列何者為推廣組合工具？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廣告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人員銷售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促銷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以上皆是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120.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下列何者是行銷學上產品的定義範圍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(A)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衣服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(B)SPA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服務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(C)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演唱會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(D)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以上皆是</w:t>
            </w:r>
            <w:r w:rsidRPr="00AD5971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121.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會計是  (A) 即一般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常說的記帳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 (B) 政府所制定的法律之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一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 (C) 一種獲利的方法  (D) 提供財務資訊，協助使用者制定決策的方法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122.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下列何者非會計的主要功能？  (A) 記錄企業經營的盈虧  (B) 作為銀行衡量借貸者償債能力，決定是否貸款的依據  (C) 一種獲利的方法  (D) 提供財務資訊，協助使用者制定決策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123.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財務報表可供下列何者作為決策參考之用？(A) 管理當局 (B) 股東 (C) 政府機構 (D) 以上皆可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124.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下列何者屬於會計事項，必須予以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入帳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？  (A) 購買營業所需之機器  (B) 向銀行貸款  (C) 工廠遭火災燒毀  (D) 以上皆是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125.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下列事項何者不必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入帳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？  (A) 支付員工之年終獎金  (B) 與客戶簽訂合約  (C) 因淹水造成存貨毀損  (D) 銷售貨物給顧客，款項暫欠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126.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我國記帳單位為  (A) 磅  (B) 分  (C) 角  (D) 元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127.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BC7A15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帳簿中所用「同上」之符號規定為 (A) ＃  (B) 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〃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 (C) 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＠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 (D)</w:t>
            </w:r>
            <w:r w:rsidRPr="00AD5971">
              <w:rPr>
                <w:rFonts w:ascii="新細明體" w:hAnsi="新細明體" w:cs="新細明體" w:hint="eastAsia"/>
                <w:color w:val="000000"/>
                <w:shd w:val="clear" w:color="auto" w:fill="FFFFFF"/>
              </w:rPr>
              <w:t>ⅴ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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128.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會計上通常所使用之單位符號是 (A)￠ (B)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 (C)＃ (D)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＠</w:t>
            </w:r>
            <w:proofErr w:type="gramEnd"/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129.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記帳時常用來表示「編號」之符號為 (A)＄ (B)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￥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(C)＃ (D)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＠</w:t>
            </w:r>
            <w:proofErr w:type="gramEnd"/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130.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橋登體育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用品店訂購一批新款球鞋，並預先支付訂金一筆，此時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橋登應借記何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項目？  (A) 預收貨款  (B) 暫付款  (C) 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存出保證金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 (D) 預付貨款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131.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下列何者所採用的會計制度不屬於營利會計？  (A) 台灣電力公司  (B) 統一企業  (C) 台新銀行  (D) 台北市政府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132.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下列何者採用商業會計？(A) 台北捷運公司 (B) 富邦文教基金會 (C) 慈濟功德會 (D) 台大醫院</w:t>
            </w:r>
          </w:p>
        </w:tc>
      </w:tr>
      <w:tr w:rsidR="00501DF9" w:rsidRPr="00AD5971" w:rsidTr="00FD46E9">
        <w:trPr>
          <w:trHeight w:val="306"/>
        </w:trPr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133.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售出的商品，因故遭顧客退回的部分稱為  (A) 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銷貨折讓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 (B) 銷貨退回  (C) 處分不動產、廠房及設備利益  (D) 呆帳轉回利益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134.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房地產公司未售出之土地是  (A) 不動產、廠房及設備  (B) 金融資產  (C) 存貨  (D) 無形資產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135.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在記帳內容中「存貨@$1,000」表示  (A) 存貨總共1,000元  (B) 存貨減少1,000元  (C) 進貨$1,000  (D) 存貨單價1,000元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136.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購買郵票$450及影印紙$400，帳上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應借記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 xml:space="preserve">  (A) 郵電費$850  (B) 郵電費</w:t>
            </w: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$450、其他費用$400  (C) 郵電費$450、文具用品$400  (D) 文具用品$850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lastRenderedPageBreak/>
              <w:t>137.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製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錶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商店響應賑災，捐出$200,000幫助災民重建家園，該筆金額應認列為  (A) 修繕費  (B) 交際費  (C) 其他費用  (D) 捐贈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138.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買賣業會計是屬於 (A)成本會計 (B)政府會計 (C)營利會計 (D)非營利會計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139.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下列何者著重於計算損益 (A)收支會計 (B)營利會計 (C)政府會計 (D)非營利會計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140.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會計事項應按發生次序逐日登帳，至遲不得超過幾個月(A)一個月(B)二個月 (C)三個月 (D)四個月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141.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銷貨淨額$120,000，銷貨成本$84,000，則毛利率為 (A)12% (B)30% (C)70% (D)84%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142.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銷貨淨額$100,000，銷貨毛利$20,000，則成本率為 (A)20% (B)25% (C)75% (D)80%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143.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餐飲收入總額$370,320、餐飲服務折讓$600、運費$24,600，</w:t>
            </w:r>
            <w:proofErr w:type="gramStart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試求餐飲</w:t>
            </w:r>
            <w:proofErr w:type="gramEnd"/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收入淨額為  (A) $355,320   (B) $369,720  (C) $394,920  (D) $336,120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144.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用以證明交易事項發生的憑證，稱為  (A) 會計憑證  (B) 原始憑證  (C) 記帳憑證  (D) 傳票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145.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用以證明會計人員責任的憑證稱為 (A) 會計憑證  (B) 原始憑證  (C) 記帳憑證  (D) 對外憑證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146.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B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員工出差取得的車票存根是屬於  (A) 對外憑證  (B) 外來憑證  (C) 內部憑證  (D) 記帳憑證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147.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C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購物所取得的統一發票是屬於   (A) 對外憑證  (B) 內部憑證  (C) 外來憑證  (D) 記帳憑證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148.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銷售貨物所開出的統一發票是  (A) 對外憑證  (B) 內部憑證  (C) 外來憑證  (D) 以上皆非</w:t>
            </w:r>
          </w:p>
        </w:tc>
      </w:tr>
      <w:tr w:rsidR="00501DF9" w:rsidRPr="00AD5971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149.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A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向顧客收款時，所開立的收據為  (A) 對外憑證  (B) 外來憑證  (C) 內部憑證  (D) 記帳憑證</w:t>
            </w:r>
          </w:p>
        </w:tc>
      </w:tr>
      <w:tr w:rsidR="00501DF9" w:rsidRPr="0072783E" w:rsidTr="00FD46E9">
        <w:tc>
          <w:tcPr>
            <w:tcW w:w="709" w:type="dxa"/>
            <w:shd w:val="clear" w:color="auto" w:fill="auto"/>
          </w:tcPr>
          <w:p w:rsidR="00501DF9" w:rsidRPr="00AD5971" w:rsidRDefault="00501DF9" w:rsidP="0090535F">
            <w:pPr>
              <w:jc w:val="center"/>
              <w:rPr>
                <w:rFonts w:eastAsia="標楷體"/>
                <w:color w:val="000000"/>
              </w:rPr>
            </w:pPr>
            <w:r w:rsidRPr="00AD5971">
              <w:rPr>
                <w:rFonts w:eastAsia="標楷體" w:hint="eastAsia"/>
                <w:color w:val="000000"/>
              </w:rPr>
              <w:t>150.</w:t>
            </w:r>
          </w:p>
        </w:tc>
        <w:tc>
          <w:tcPr>
            <w:tcW w:w="850" w:type="dxa"/>
            <w:shd w:val="clear" w:color="auto" w:fill="auto"/>
          </w:tcPr>
          <w:p w:rsidR="00501DF9" w:rsidRPr="00AD5971" w:rsidRDefault="00AD5971" w:rsidP="0090535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( D )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501DF9" w:rsidRPr="00AD5971" w:rsidRDefault="00137EAB" w:rsidP="0090535F">
            <w:pPr>
              <w:tabs>
                <w:tab w:val="left" w:pos="567"/>
              </w:tabs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AD597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會計憑證可分為原始憑證與  (A) 外來憑證  (B) 對外憑證  (C) 內部憑證  (D) 記帳憑證  兩種</w:t>
            </w:r>
          </w:p>
        </w:tc>
      </w:tr>
    </w:tbl>
    <w:p w:rsidR="00CB3E43" w:rsidRDefault="00CB3E43" w:rsidP="0090535F">
      <w:pPr>
        <w:rPr>
          <w:rFonts w:ascii="標楷體" w:eastAsia="標楷體" w:hAnsi="標楷體"/>
          <w:b/>
          <w:color w:val="000000"/>
          <w:sz w:val="36"/>
          <w:szCs w:val="36"/>
        </w:rPr>
      </w:pPr>
    </w:p>
    <w:sectPr w:rsidR="00CB3E43" w:rsidSect="00240D21">
      <w:pgSz w:w="11906" w:h="16838" w:code="9"/>
      <w:pgMar w:top="1134" w:right="1134" w:bottom="1134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7C1" w:rsidRDefault="001607C1" w:rsidP="00BC23A5">
      <w:r>
        <w:separator/>
      </w:r>
    </w:p>
  </w:endnote>
  <w:endnote w:type="continuationSeparator" w:id="0">
    <w:p w:rsidR="001607C1" w:rsidRDefault="001607C1" w:rsidP="00BC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明">
    <w:altName w:val="細明體"/>
    <w:charset w:val="88"/>
    <w:family w:val="modern"/>
    <w:pitch w:val="fixed"/>
    <w:sig w:usb0="00000003" w:usb1="28880000" w:usb2="00000016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7C1" w:rsidRDefault="001607C1" w:rsidP="00BC23A5">
      <w:r>
        <w:separator/>
      </w:r>
    </w:p>
  </w:footnote>
  <w:footnote w:type="continuationSeparator" w:id="0">
    <w:p w:rsidR="001607C1" w:rsidRDefault="001607C1" w:rsidP="00BC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E7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34F101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124DF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4FE3CC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55C5480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61808F2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69E0FA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6AC305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075E50CC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7671855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077828E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07A86B3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08A8338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09106AD1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0A73165F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0ACA1501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0B0322B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0CAF51AA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0CDC1466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10541869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11BD2040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15C30AA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179C64D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17F559A1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191B696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1C017CB0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1C2A26D6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1C4661F0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1CD83B21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20AD56AA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21CE1BA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22A70D81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238F5C7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23911F21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2423039F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250019C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263F057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268A3B9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27174B8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272E54E2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273B3F9A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276F169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2A233120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2C58779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2C916690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2C97633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2E0D77E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>
    <w:nsid w:val="2E5642F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>
    <w:nsid w:val="2EC32D9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>
    <w:nsid w:val="30392B9C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>
    <w:nsid w:val="30D23015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>
    <w:nsid w:val="31B2496C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>
    <w:nsid w:val="32DD0DF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>
    <w:nsid w:val="334A5F4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>
    <w:nsid w:val="33BA121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>
    <w:nsid w:val="33D10C80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>
    <w:nsid w:val="34B12659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>
    <w:nsid w:val="37CC46E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>
    <w:nsid w:val="38C9464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>
    <w:nsid w:val="3C710593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>
    <w:nsid w:val="3E771CFA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>
    <w:nsid w:val="3F46126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>
    <w:nsid w:val="3FC17E6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>
    <w:nsid w:val="404604FA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>
    <w:nsid w:val="40554B7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>
    <w:nsid w:val="408B58B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>
    <w:nsid w:val="40E5618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>
    <w:nsid w:val="40EC715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>
    <w:nsid w:val="41744C6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>
    <w:nsid w:val="4254522A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>
    <w:nsid w:val="42D10F43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>
    <w:nsid w:val="435C53B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>
    <w:nsid w:val="43846555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>
    <w:nsid w:val="442E50D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>
    <w:nsid w:val="45825375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>
    <w:nsid w:val="45F6422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>
    <w:nsid w:val="464E699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>
    <w:nsid w:val="47815B9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>
    <w:nsid w:val="49F042C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>
    <w:nsid w:val="4AC226E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>
    <w:nsid w:val="4BD026E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>
    <w:nsid w:val="4C1D2AF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>
    <w:nsid w:val="4D1D0A89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>
    <w:nsid w:val="4D5042B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>
    <w:nsid w:val="4EDD272C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>
    <w:nsid w:val="526E0CA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>
    <w:nsid w:val="53C73535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>
    <w:nsid w:val="5444743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>
    <w:nsid w:val="54700D7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>
    <w:nsid w:val="55EB707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>
    <w:nsid w:val="58B84AA6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>
    <w:nsid w:val="5A757D4F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>
    <w:nsid w:val="5AB92E5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>
    <w:nsid w:val="5AC513F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>
    <w:nsid w:val="5AE24823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>
    <w:nsid w:val="5B8B2DF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>
    <w:nsid w:val="5BD24049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>
    <w:nsid w:val="5C5C014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>
    <w:nsid w:val="5D5303D3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>
    <w:nsid w:val="5D7C1E29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>
    <w:nsid w:val="5F2F5453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>
    <w:nsid w:val="5FD36ED5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>
    <w:nsid w:val="603105A6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>
    <w:nsid w:val="60944D8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>
    <w:nsid w:val="60987801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>
    <w:nsid w:val="6147362A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>
    <w:nsid w:val="62150BC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>
    <w:nsid w:val="63A20BF2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>
    <w:nsid w:val="63D708E3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>
    <w:nsid w:val="64667384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>
    <w:nsid w:val="6687049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>
    <w:nsid w:val="686E1B23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2">
    <w:nsid w:val="68955FC2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>
    <w:nsid w:val="6A940EC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>
    <w:nsid w:val="6B771072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>
    <w:nsid w:val="6BF3139E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>
    <w:nsid w:val="6C302BF0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>
    <w:nsid w:val="6DB16503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>
    <w:nsid w:val="6F6E304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9">
    <w:nsid w:val="6FFC686F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>
    <w:nsid w:val="706111E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>
    <w:nsid w:val="74593E0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>
    <w:nsid w:val="7620707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>
    <w:nsid w:val="7A5154E9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>
    <w:nsid w:val="7B0E28A8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5">
    <w:nsid w:val="7CD36E4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>
    <w:nsid w:val="7D377D67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>
    <w:nsid w:val="7D4D580B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8">
    <w:nsid w:val="7E2770E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>
    <w:nsid w:val="7EA023ED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0">
    <w:nsid w:val="7ED5047C"/>
    <w:multiLevelType w:val="hybridMultilevel"/>
    <w:tmpl w:val="A2B8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75"/>
  </w:num>
  <w:num w:numId="3">
    <w:abstractNumId w:val="90"/>
  </w:num>
  <w:num w:numId="4">
    <w:abstractNumId w:val="127"/>
  </w:num>
  <w:num w:numId="5">
    <w:abstractNumId w:val="15"/>
  </w:num>
  <w:num w:numId="6">
    <w:abstractNumId w:val="35"/>
  </w:num>
  <w:num w:numId="7">
    <w:abstractNumId w:val="21"/>
  </w:num>
  <w:num w:numId="8">
    <w:abstractNumId w:val="54"/>
  </w:num>
  <w:num w:numId="9">
    <w:abstractNumId w:val="94"/>
  </w:num>
  <w:num w:numId="10">
    <w:abstractNumId w:val="52"/>
  </w:num>
  <w:num w:numId="11">
    <w:abstractNumId w:val="126"/>
  </w:num>
  <w:num w:numId="12">
    <w:abstractNumId w:val="119"/>
  </w:num>
  <w:num w:numId="13">
    <w:abstractNumId w:val="76"/>
  </w:num>
  <w:num w:numId="14">
    <w:abstractNumId w:val="26"/>
  </w:num>
  <w:num w:numId="15">
    <w:abstractNumId w:val="34"/>
  </w:num>
  <w:num w:numId="16">
    <w:abstractNumId w:val="116"/>
  </w:num>
  <w:num w:numId="17">
    <w:abstractNumId w:val="46"/>
  </w:num>
  <w:num w:numId="18">
    <w:abstractNumId w:val="80"/>
  </w:num>
  <w:num w:numId="19">
    <w:abstractNumId w:val="105"/>
  </w:num>
  <w:num w:numId="20">
    <w:abstractNumId w:val="12"/>
  </w:num>
  <w:num w:numId="21">
    <w:abstractNumId w:val="92"/>
  </w:num>
  <w:num w:numId="22">
    <w:abstractNumId w:val="20"/>
  </w:num>
  <w:num w:numId="23">
    <w:abstractNumId w:val="2"/>
  </w:num>
  <w:num w:numId="24">
    <w:abstractNumId w:val="38"/>
  </w:num>
  <w:num w:numId="25">
    <w:abstractNumId w:val="96"/>
  </w:num>
  <w:num w:numId="26">
    <w:abstractNumId w:val="108"/>
  </w:num>
  <w:num w:numId="27">
    <w:abstractNumId w:val="73"/>
  </w:num>
  <w:num w:numId="28">
    <w:abstractNumId w:val="124"/>
  </w:num>
  <w:num w:numId="29">
    <w:abstractNumId w:val="18"/>
  </w:num>
  <w:num w:numId="30">
    <w:abstractNumId w:val="101"/>
  </w:num>
  <w:num w:numId="31">
    <w:abstractNumId w:val="60"/>
  </w:num>
  <w:num w:numId="32">
    <w:abstractNumId w:val="104"/>
  </w:num>
  <w:num w:numId="33">
    <w:abstractNumId w:val="120"/>
  </w:num>
  <w:num w:numId="34">
    <w:abstractNumId w:val="114"/>
  </w:num>
  <w:num w:numId="35">
    <w:abstractNumId w:val="8"/>
  </w:num>
  <w:num w:numId="36">
    <w:abstractNumId w:val="99"/>
  </w:num>
  <w:num w:numId="37">
    <w:abstractNumId w:val="47"/>
  </w:num>
  <w:num w:numId="38">
    <w:abstractNumId w:val="93"/>
  </w:num>
  <w:num w:numId="39">
    <w:abstractNumId w:val="83"/>
  </w:num>
  <w:num w:numId="40">
    <w:abstractNumId w:val="27"/>
  </w:num>
  <w:num w:numId="41">
    <w:abstractNumId w:val="69"/>
  </w:num>
  <w:num w:numId="42">
    <w:abstractNumId w:val="51"/>
  </w:num>
  <w:num w:numId="43">
    <w:abstractNumId w:val="68"/>
  </w:num>
  <w:num w:numId="44">
    <w:abstractNumId w:val="23"/>
  </w:num>
  <w:num w:numId="45">
    <w:abstractNumId w:val="39"/>
  </w:num>
  <w:num w:numId="46">
    <w:abstractNumId w:val="87"/>
  </w:num>
  <w:num w:numId="47">
    <w:abstractNumId w:val="72"/>
  </w:num>
  <w:num w:numId="48">
    <w:abstractNumId w:val="115"/>
  </w:num>
  <w:num w:numId="49">
    <w:abstractNumId w:val="118"/>
  </w:num>
  <w:num w:numId="50">
    <w:abstractNumId w:val="14"/>
  </w:num>
  <w:num w:numId="51">
    <w:abstractNumId w:val="107"/>
  </w:num>
  <w:num w:numId="52">
    <w:abstractNumId w:val="44"/>
  </w:num>
  <w:num w:numId="53">
    <w:abstractNumId w:val="113"/>
  </w:num>
  <w:num w:numId="54">
    <w:abstractNumId w:val="85"/>
  </w:num>
  <w:num w:numId="55">
    <w:abstractNumId w:val="17"/>
  </w:num>
  <w:num w:numId="56">
    <w:abstractNumId w:val="70"/>
  </w:num>
  <w:num w:numId="57">
    <w:abstractNumId w:val="84"/>
  </w:num>
  <w:num w:numId="58">
    <w:abstractNumId w:val="40"/>
  </w:num>
  <w:num w:numId="59">
    <w:abstractNumId w:val="0"/>
  </w:num>
  <w:num w:numId="60">
    <w:abstractNumId w:val="56"/>
  </w:num>
  <w:num w:numId="61">
    <w:abstractNumId w:val="6"/>
  </w:num>
  <w:num w:numId="62">
    <w:abstractNumId w:val="86"/>
  </w:num>
  <w:num w:numId="63">
    <w:abstractNumId w:val="1"/>
  </w:num>
  <w:num w:numId="64">
    <w:abstractNumId w:val="88"/>
  </w:num>
  <w:num w:numId="65">
    <w:abstractNumId w:val="95"/>
  </w:num>
  <w:num w:numId="66">
    <w:abstractNumId w:val="63"/>
  </w:num>
  <w:num w:numId="67">
    <w:abstractNumId w:val="81"/>
  </w:num>
  <w:num w:numId="68">
    <w:abstractNumId w:val="43"/>
  </w:num>
  <w:num w:numId="69">
    <w:abstractNumId w:val="67"/>
  </w:num>
  <w:num w:numId="70">
    <w:abstractNumId w:val="16"/>
  </w:num>
  <w:num w:numId="71">
    <w:abstractNumId w:val="29"/>
  </w:num>
  <w:num w:numId="72">
    <w:abstractNumId w:val="30"/>
  </w:num>
  <w:num w:numId="73">
    <w:abstractNumId w:val="97"/>
  </w:num>
  <w:num w:numId="74">
    <w:abstractNumId w:val="55"/>
  </w:num>
  <w:num w:numId="75">
    <w:abstractNumId w:val="13"/>
  </w:num>
  <w:num w:numId="76">
    <w:abstractNumId w:val="62"/>
  </w:num>
  <w:num w:numId="77">
    <w:abstractNumId w:val="61"/>
  </w:num>
  <w:num w:numId="78">
    <w:abstractNumId w:val="33"/>
  </w:num>
  <w:num w:numId="79">
    <w:abstractNumId w:val="79"/>
  </w:num>
  <w:num w:numId="80">
    <w:abstractNumId w:val="10"/>
  </w:num>
  <w:num w:numId="81">
    <w:abstractNumId w:val="24"/>
  </w:num>
  <w:num w:numId="82">
    <w:abstractNumId w:val="100"/>
  </w:num>
  <w:num w:numId="83">
    <w:abstractNumId w:val="36"/>
  </w:num>
  <w:num w:numId="84">
    <w:abstractNumId w:val="121"/>
  </w:num>
  <w:num w:numId="85">
    <w:abstractNumId w:val="112"/>
  </w:num>
  <w:num w:numId="86">
    <w:abstractNumId w:val="91"/>
  </w:num>
  <w:num w:numId="87">
    <w:abstractNumId w:val="25"/>
  </w:num>
  <w:num w:numId="88">
    <w:abstractNumId w:val="78"/>
  </w:num>
  <w:num w:numId="89">
    <w:abstractNumId w:val="53"/>
  </w:num>
  <w:num w:numId="90">
    <w:abstractNumId w:val="66"/>
  </w:num>
  <w:num w:numId="91">
    <w:abstractNumId w:val="77"/>
  </w:num>
  <w:num w:numId="92">
    <w:abstractNumId w:val="102"/>
  </w:num>
  <w:num w:numId="93">
    <w:abstractNumId w:val="74"/>
  </w:num>
  <w:num w:numId="94">
    <w:abstractNumId w:val="45"/>
  </w:num>
  <w:num w:numId="95">
    <w:abstractNumId w:val="123"/>
  </w:num>
  <w:num w:numId="96">
    <w:abstractNumId w:val="109"/>
  </w:num>
  <w:num w:numId="97">
    <w:abstractNumId w:val="111"/>
  </w:num>
  <w:num w:numId="98">
    <w:abstractNumId w:val="128"/>
  </w:num>
  <w:num w:numId="99">
    <w:abstractNumId w:val="32"/>
  </w:num>
  <w:num w:numId="100">
    <w:abstractNumId w:val="4"/>
  </w:num>
  <w:num w:numId="101">
    <w:abstractNumId w:val="117"/>
  </w:num>
  <w:num w:numId="102">
    <w:abstractNumId w:val="28"/>
  </w:num>
  <w:num w:numId="103">
    <w:abstractNumId w:val="57"/>
  </w:num>
  <w:num w:numId="104">
    <w:abstractNumId w:val="22"/>
  </w:num>
  <w:num w:numId="105">
    <w:abstractNumId w:val="130"/>
  </w:num>
  <w:num w:numId="106">
    <w:abstractNumId w:val="64"/>
  </w:num>
  <w:num w:numId="107">
    <w:abstractNumId w:val="49"/>
  </w:num>
  <w:num w:numId="108">
    <w:abstractNumId w:val="19"/>
  </w:num>
  <w:num w:numId="109">
    <w:abstractNumId w:val="58"/>
  </w:num>
  <w:num w:numId="110">
    <w:abstractNumId w:val="3"/>
  </w:num>
  <w:num w:numId="111">
    <w:abstractNumId w:val="110"/>
  </w:num>
  <w:num w:numId="112">
    <w:abstractNumId w:val="71"/>
  </w:num>
  <w:num w:numId="113">
    <w:abstractNumId w:val="11"/>
  </w:num>
  <w:num w:numId="114">
    <w:abstractNumId w:val="65"/>
  </w:num>
  <w:num w:numId="115">
    <w:abstractNumId w:val="37"/>
  </w:num>
  <w:num w:numId="116">
    <w:abstractNumId w:val="48"/>
  </w:num>
  <w:num w:numId="117">
    <w:abstractNumId w:val="82"/>
  </w:num>
  <w:num w:numId="118">
    <w:abstractNumId w:val="5"/>
  </w:num>
  <w:num w:numId="119">
    <w:abstractNumId w:val="89"/>
  </w:num>
  <w:num w:numId="120">
    <w:abstractNumId w:val="59"/>
  </w:num>
  <w:num w:numId="121">
    <w:abstractNumId w:val="129"/>
  </w:num>
  <w:num w:numId="122">
    <w:abstractNumId w:val="125"/>
  </w:num>
  <w:num w:numId="123">
    <w:abstractNumId w:val="7"/>
  </w:num>
  <w:num w:numId="124">
    <w:abstractNumId w:val="122"/>
  </w:num>
  <w:num w:numId="125">
    <w:abstractNumId w:val="98"/>
  </w:num>
  <w:num w:numId="126">
    <w:abstractNumId w:val="31"/>
  </w:num>
  <w:num w:numId="127">
    <w:abstractNumId w:val="41"/>
  </w:num>
  <w:num w:numId="128">
    <w:abstractNumId w:val="106"/>
  </w:num>
  <w:num w:numId="129">
    <w:abstractNumId w:val="103"/>
  </w:num>
  <w:num w:numId="130">
    <w:abstractNumId w:val="50"/>
  </w:num>
  <w:num w:numId="131">
    <w:abstractNumId w:val="42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FD"/>
    <w:rsid w:val="00003583"/>
    <w:rsid w:val="0001084E"/>
    <w:rsid w:val="000150FE"/>
    <w:rsid w:val="0002372B"/>
    <w:rsid w:val="0007150E"/>
    <w:rsid w:val="00075DD6"/>
    <w:rsid w:val="00137EAB"/>
    <w:rsid w:val="001607C1"/>
    <w:rsid w:val="00167E4C"/>
    <w:rsid w:val="001773BC"/>
    <w:rsid w:val="00181BE8"/>
    <w:rsid w:val="0019417E"/>
    <w:rsid w:val="001E0637"/>
    <w:rsid w:val="00240D21"/>
    <w:rsid w:val="00273DDD"/>
    <w:rsid w:val="002B232C"/>
    <w:rsid w:val="00327A9E"/>
    <w:rsid w:val="00371E6B"/>
    <w:rsid w:val="003B1EA7"/>
    <w:rsid w:val="003B519B"/>
    <w:rsid w:val="00420018"/>
    <w:rsid w:val="00453BFB"/>
    <w:rsid w:val="00475C1B"/>
    <w:rsid w:val="004A06E8"/>
    <w:rsid w:val="004C2AC7"/>
    <w:rsid w:val="00501DF9"/>
    <w:rsid w:val="00532AC5"/>
    <w:rsid w:val="00573DDD"/>
    <w:rsid w:val="005A1F27"/>
    <w:rsid w:val="005C0716"/>
    <w:rsid w:val="00614EFF"/>
    <w:rsid w:val="00657340"/>
    <w:rsid w:val="006C5796"/>
    <w:rsid w:val="007732E2"/>
    <w:rsid w:val="00797322"/>
    <w:rsid w:val="007A70AB"/>
    <w:rsid w:val="00825856"/>
    <w:rsid w:val="00861BFD"/>
    <w:rsid w:val="008D716C"/>
    <w:rsid w:val="0090535F"/>
    <w:rsid w:val="00930501"/>
    <w:rsid w:val="009F3B25"/>
    <w:rsid w:val="00A557EB"/>
    <w:rsid w:val="00A95787"/>
    <w:rsid w:val="00AD5971"/>
    <w:rsid w:val="00B57D37"/>
    <w:rsid w:val="00BB3E36"/>
    <w:rsid w:val="00BC23A5"/>
    <w:rsid w:val="00BC7A15"/>
    <w:rsid w:val="00BD24BF"/>
    <w:rsid w:val="00BD63B4"/>
    <w:rsid w:val="00CA1BD3"/>
    <w:rsid w:val="00CB3E43"/>
    <w:rsid w:val="00CC0C62"/>
    <w:rsid w:val="00DA16BE"/>
    <w:rsid w:val="00DD1E9D"/>
    <w:rsid w:val="00E456F1"/>
    <w:rsid w:val="00E602A9"/>
    <w:rsid w:val="00E95ED8"/>
    <w:rsid w:val="00EA22A5"/>
    <w:rsid w:val="00EF4570"/>
    <w:rsid w:val="00F87C85"/>
    <w:rsid w:val="00F93863"/>
    <w:rsid w:val="00FD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選擇題"/>
    <w:basedOn w:val="a"/>
    <w:autoRedefine/>
    <w:rsid w:val="00F87C85"/>
    <w:pPr>
      <w:widowControl/>
      <w:tabs>
        <w:tab w:val="left" w:pos="360"/>
        <w:tab w:val="left" w:pos="1260"/>
      </w:tabs>
      <w:spacing w:after="120"/>
      <w:ind w:left="1260" w:hangingChars="525" w:hanging="1260"/>
    </w:pPr>
    <w:rPr>
      <w:rFonts w:ascii="新細明體" w:hAnsi="新細明體" w:cs="新細明體"/>
      <w:kern w:val="0"/>
      <w:szCs w:val="20"/>
    </w:rPr>
  </w:style>
  <w:style w:type="paragraph" w:styleId="a4">
    <w:name w:val="header"/>
    <w:basedOn w:val="a"/>
    <w:link w:val="a5"/>
    <w:rsid w:val="00BC23A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BC23A5"/>
    <w:rPr>
      <w:kern w:val="2"/>
    </w:rPr>
  </w:style>
  <w:style w:type="paragraph" w:styleId="a6">
    <w:name w:val="footer"/>
    <w:basedOn w:val="a"/>
    <w:link w:val="a7"/>
    <w:rsid w:val="00BC23A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BC23A5"/>
    <w:rPr>
      <w:kern w:val="2"/>
    </w:rPr>
  </w:style>
  <w:style w:type="paragraph" w:styleId="a8">
    <w:name w:val="Balloon Text"/>
    <w:basedOn w:val="a"/>
    <w:link w:val="a9"/>
    <w:rsid w:val="001773BC"/>
    <w:rPr>
      <w:rFonts w:ascii="Cambria" w:hAnsi="Cambria"/>
      <w:sz w:val="18"/>
      <w:szCs w:val="18"/>
      <w:lang w:val="x-none" w:eastAsia="x-none"/>
    </w:rPr>
  </w:style>
  <w:style w:type="character" w:customStyle="1" w:styleId="a9">
    <w:name w:val="註解方塊文字 字元"/>
    <w:link w:val="a8"/>
    <w:rsid w:val="001773BC"/>
    <w:rPr>
      <w:rFonts w:ascii="Cambria" w:eastAsia="新細明體" w:hAnsi="Cambria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EA22A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選擇題"/>
    <w:basedOn w:val="a"/>
    <w:autoRedefine/>
    <w:rsid w:val="00F87C85"/>
    <w:pPr>
      <w:widowControl/>
      <w:tabs>
        <w:tab w:val="left" w:pos="360"/>
        <w:tab w:val="left" w:pos="1260"/>
      </w:tabs>
      <w:spacing w:after="120"/>
      <w:ind w:left="1260" w:hangingChars="525" w:hanging="1260"/>
    </w:pPr>
    <w:rPr>
      <w:rFonts w:ascii="新細明體" w:hAnsi="新細明體" w:cs="新細明體"/>
      <w:kern w:val="0"/>
      <w:szCs w:val="20"/>
    </w:rPr>
  </w:style>
  <w:style w:type="paragraph" w:styleId="a4">
    <w:name w:val="header"/>
    <w:basedOn w:val="a"/>
    <w:link w:val="a5"/>
    <w:rsid w:val="00BC23A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BC23A5"/>
    <w:rPr>
      <w:kern w:val="2"/>
    </w:rPr>
  </w:style>
  <w:style w:type="paragraph" w:styleId="a6">
    <w:name w:val="footer"/>
    <w:basedOn w:val="a"/>
    <w:link w:val="a7"/>
    <w:rsid w:val="00BC23A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BC23A5"/>
    <w:rPr>
      <w:kern w:val="2"/>
    </w:rPr>
  </w:style>
  <w:style w:type="paragraph" w:styleId="a8">
    <w:name w:val="Balloon Text"/>
    <w:basedOn w:val="a"/>
    <w:link w:val="a9"/>
    <w:rsid w:val="001773BC"/>
    <w:rPr>
      <w:rFonts w:ascii="Cambria" w:hAnsi="Cambria"/>
      <w:sz w:val="18"/>
      <w:szCs w:val="18"/>
      <w:lang w:val="x-none" w:eastAsia="x-none"/>
    </w:rPr>
  </w:style>
  <w:style w:type="character" w:customStyle="1" w:styleId="a9">
    <w:name w:val="註解方塊文字 字元"/>
    <w:link w:val="a8"/>
    <w:rsid w:val="001773BC"/>
    <w:rPr>
      <w:rFonts w:ascii="Cambria" w:eastAsia="新細明體" w:hAnsi="Cambria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EA22A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1754</Words>
  <Characters>10002</Characters>
  <Application>Microsoft Office Word</Application>
  <DocSecurity>0</DocSecurity>
  <Lines>83</Lines>
  <Paragraphs>23</Paragraphs>
  <ScaleCrop>false</ScaleCrop>
  <Company>CMT</Company>
  <LinksUpToDate>false</LinksUpToDate>
  <CharactersWithSpaces>11733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高雄市103年度國中技藝教育課程學生技藝競賽</dc:title>
  <dc:creator>flower</dc:creator>
  <cp:lastModifiedBy>user</cp:lastModifiedBy>
  <cp:revision>3</cp:revision>
  <cp:lastPrinted>2017-09-12T09:23:00Z</cp:lastPrinted>
  <dcterms:created xsi:type="dcterms:W3CDTF">2017-09-14T23:24:00Z</dcterms:created>
  <dcterms:modified xsi:type="dcterms:W3CDTF">2017-09-14T23:24:00Z</dcterms:modified>
</cp:coreProperties>
</file>