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35" w:rsidRPr="004C3788" w:rsidRDefault="004C3788" w:rsidP="00745F31">
      <w:pPr>
        <w:widowControl/>
        <w:snapToGrid w:val="0"/>
        <w:spacing w:line="276" w:lineRule="auto"/>
        <w:jc w:val="center"/>
        <w:rPr>
          <w:rFonts w:eastAsia="標楷體"/>
          <w:b/>
          <w:kern w:val="0"/>
          <w:sz w:val="32"/>
          <w:szCs w:val="32"/>
        </w:rPr>
      </w:pPr>
      <w:bookmarkStart w:id="0" w:name="_GoBack"/>
      <w:bookmarkEnd w:id="0"/>
      <w:r w:rsidRPr="004C3788">
        <w:rPr>
          <w:rFonts w:eastAsia="標楷體" w:hint="eastAsia"/>
          <w:b/>
          <w:kern w:val="0"/>
          <w:sz w:val="32"/>
          <w:szCs w:val="32"/>
        </w:rPr>
        <w:t>高英高級工商職業學校</w:t>
      </w:r>
      <w:r w:rsidRPr="004C3788">
        <w:rPr>
          <w:rFonts w:eastAsia="標楷體" w:hint="eastAsia"/>
          <w:b/>
          <w:kern w:val="0"/>
          <w:sz w:val="32"/>
          <w:szCs w:val="32"/>
        </w:rPr>
        <w:t xml:space="preserve"> </w:t>
      </w:r>
      <w:r w:rsidR="00ED5235" w:rsidRPr="004C3788">
        <w:rPr>
          <w:rFonts w:eastAsia="標楷體"/>
          <w:b/>
          <w:kern w:val="0"/>
          <w:sz w:val="32"/>
          <w:szCs w:val="32"/>
        </w:rPr>
        <w:t>教職員工及學生健康管理辦法</w:t>
      </w:r>
    </w:p>
    <w:p w:rsidR="004C3788" w:rsidRPr="004C3788" w:rsidRDefault="004C3788" w:rsidP="004C3788">
      <w:pPr>
        <w:widowControl/>
        <w:snapToGrid w:val="0"/>
        <w:spacing w:line="480" w:lineRule="exact"/>
        <w:jc w:val="right"/>
        <w:rPr>
          <w:rFonts w:eastAsia="標楷體"/>
          <w:b/>
          <w:kern w:val="0"/>
          <w:sz w:val="20"/>
          <w:szCs w:val="20"/>
        </w:rPr>
      </w:pPr>
      <w:r w:rsidRPr="004C3788">
        <w:rPr>
          <w:rFonts w:ascii="標楷體" w:eastAsia="標楷體" w:hAnsi="標楷體" w:hint="eastAsia"/>
          <w:b/>
          <w:sz w:val="20"/>
          <w:szCs w:val="20"/>
        </w:rPr>
        <w:t>104年9月24日104學年度安全衛生委員會審議通過</w:t>
      </w:r>
    </w:p>
    <w:p w:rsidR="00ED5235" w:rsidRPr="00827921"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827921">
        <w:rPr>
          <w:rFonts w:eastAsia="標楷體"/>
          <w:b/>
        </w:rPr>
        <w:t>目的：</w:t>
      </w:r>
    </w:p>
    <w:p w:rsidR="00ED5235" w:rsidRPr="00827921" w:rsidRDefault="00ED5235" w:rsidP="00745F31">
      <w:pPr>
        <w:snapToGrid w:val="0"/>
        <w:spacing w:line="276" w:lineRule="auto"/>
        <w:ind w:left="426" w:firstLineChars="176" w:firstLine="422"/>
        <w:rPr>
          <w:rFonts w:eastAsia="標楷體"/>
        </w:rPr>
      </w:pPr>
      <w:r w:rsidRPr="00827921">
        <w:rPr>
          <w:rFonts w:eastAsia="標楷體"/>
        </w:rPr>
        <w:t>本</w:t>
      </w:r>
      <w:r w:rsidR="007D2825" w:rsidRPr="00827921">
        <w:rPr>
          <w:rFonts w:eastAsia="標楷體"/>
        </w:rPr>
        <w:t>辦法</w:t>
      </w:r>
      <w:r w:rsidRPr="00827921">
        <w:rPr>
          <w:rFonts w:eastAsia="標楷體"/>
        </w:rPr>
        <w:t>之訂定為了解</w:t>
      </w:r>
      <w:r w:rsidR="00C16FF9" w:rsidRPr="00827921">
        <w:rPr>
          <w:rFonts w:eastAsia="標楷體" w:hint="eastAsia"/>
        </w:rPr>
        <w:t>校內工作者</w:t>
      </w:r>
      <w:r w:rsidR="00C16FF9" w:rsidRPr="00827921">
        <w:rPr>
          <w:rFonts w:eastAsia="標楷體" w:hint="eastAsia"/>
        </w:rPr>
        <w:t>(</w:t>
      </w:r>
      <w:r w:rsidR="00C16FF9" w:rsidRPr="00827921">
        <w:rPr>
          <w:rFonts w:eastAsia="標楷體" w:hint="eastAsia"/>
        </w:rPr>
        <w:t>如：教職、員工與學生等</w:t>
      </w:r>
      <w:r w:rsidR="00C16FF9" w:rsidRPr="00827921">
        <w:rPr>
          <w:rFonts w:eastAsia="標楷體" w:hint="eastAsia"/>
        </w:rPr>
        <w:t>)</w:t>
      </w:r>
      <w:r w:rsidRPr="00827921">
        <w:rPr>
          <w:rFonts w:eastAsia="標楷體"/>
        </w:rPr>
        <w:t>身體健康狀況，</w:t>
      </w:r>
      <w:r w:rsidR="00C16FF9" w:rsidRPr="00827921">
        <w:rPr>
          <w:rFonts w:eastAsia="標楷體" w:hint="eastAsia"/>
        </w:rPr>
        <w:t>應</w:t>
      </w:r>
      <w:r w:rsidRPr="00827921">
        <w:rPr>
          <w:rFonts w:eastAsia="標楷體"/>
        </w:rPr>
        <w:t>做為工作作業安排之參考，並防止職業病及傳染病發生，建立完善之健康管理制度以維護</w:t>
      </w:r>
      <w:r w:rsidR="00C16FF9" w:rsidRPr="00827921">
        <w:rPr>
          <w:rFonts w:eastAsia="標楷體" w:hint="eastAsia"/>
        </w:rPr>
        <w:t>校內工作者</w:t>
      </w:r>
      <w:r w:rsidRPr="00827921">
        <w:rPr>
          <w:rFonts w:eastAsia="標楷體"/>
        </w:rPr>
        <w:t>身心健康。</w:t>
      </w:r>
    </w:p>
    <w:p w:rsidR="00ED5235" w:rsidRPr="00827921"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827921">
        <w:rPr>
          <w:rFonts w:eastAsia="標楷體"/>
          <w:b/>
        </w:rPr>
        <w:t>範圍：</w:t>
      </w:r>
    </w:p>
    <w:p w:rsidR="00ED5235" w:rsidRPr="00827921" w:rsidRDefault="00ED5235" w:rsidP="00745F31">
      <w:pPr>
        <w:snapToGrid w:val="0"/>
        <w:spacing w:line="276" w:lineRule="auto"/>
        <w:ind w:left="426" w:firstLineChars="176" w:firstLine="422"/>
        <w:rPr>
          <w:rFonts w:eastAsia="標楷體"/>
        </w:rPr>
      </w:pPr>
      <w:r w:rsidRPr="00827921">
        <w:rPr>
          <w:rFonts w:eastAsia="標楷體"/>
        </w:rPr>
        <w:t>本校新進</w:t>
      </w:r>
      <w:r w:rsidR="00F879A2" w:rsidRPr="00827921">
        <w:rPr>
          <w:rFonts w:eastAsia="標楷體"/>
        </w:rPr>
        <w:t>、</w:t>
      </w:r>
      <w:r w:rsidRPr="00827921">
        <w:rPr>
          <w:rFonts w:eastAsia="標楷體"/>
        </w:rPr>
        <w:t>在職</w:t>
      </w:r>
      <w:r w:rsidR="00F879A2" w:rsidRPr="00827921">
        <w:rPr>
          <w:rFonts w:eastAsia="標楷體"/>
        </w:rPr>
        <w:t>、及從事特別危害健康作業之</w:t>
      </w:r>
      <w:r w:rsidR="00C16FF9" w:rsidRPr="00827921">
        <w:rPr>
          <w:rFonts w:eastAsia="標楷體" w:hint="eastAsia"/>
        </w:rPr>
        <w:t>校內工作者</w:t>
      </w:r>
      <w:r w:rsidRPr="00827921">
        <w:rPr>
          <w:rFonts w:eastAsia="標楷體"/>
        </w:rPr>
        <w:t>。</w:t>
      </w:r>
    </w:p>
    <w:p w:rsidR="00ED5235" w:rsidRPr="00827921"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827921">
        <w:rPr>
          <w:rFonts w:eastAsia="標楷體"/>
          <w:b/>
        </w:rPr>
        <w:t>參考文件：</w:t>
      </w:r>
    </w:p>
    <w:p w:rsidR="00ED5235" w:rsidRPr="00827921" w:rsidRDefault="00ED5235" w:rsidP="00745F31">
      <w:pPr>
        <w:snapToGrid w:val="0"/>
        <w:spacing w:line="276" w:lineRule="auto"/>
        <w:ind w:left="426" w:firstLineChars="176" w:firstLine="422"/>
        <w:rPr>
          <w:rFonts w:eastAsia="標楷體"/>
        </w:rPr>
      </w:pPr>
      <w:r w:rsidRPr="00827921">
        <w:rPr>
          <w:rFonts w:eastAsia="標楷體"/>
        </w:rPr>
        <w:t>勞工健康保護規則</w:t>
      </w:r>
      <w:r w:rsidR="009D280F" w:rsidRPr="00827921">
        <w:rPr>
          <w:rFonts w:eastAsia="標楷體" w:hint="eastAsia"/>
        </w:rPr>
        <w:t>。</w:t>
      </w:r>
    </w:p>
    <w:p w:rsidR="00ED5235" w:rsidRPr="00827921" w:rsidRDefault="00ED5235" w:rsidP="00745F31">
      <w:pPr>
        <w:numPr>
          <w:ilvl w:val="0"/>
          <w:numId w:val="2"/>
        </w:numPr>
        <w:tabs>
          <w:tab w:val="clear" w:pos="360"/>
          <w:tab w:val="num" w:pos="567"/>
        </w:tabs>
        <w:adjustRightInd w:val="0"/>
        <w:spacing w:before="120" w:line="276" w:lineRule="auto"/>
        <w:ind w:left="567" w:hanging="567"/>
        <w:textAlignment w:val="baseline"/>
        <w:rPr>
          <w:rFonts w:eastAsia="標楷體"/>
          <w:b/>
        </w:rPr>
      </w:pPr>
      <w:r w:rsidRPr="00827921">
        <w:rPr>
          <w:rFonts w:eastAsia="標楷體"/>
          <w:b/>
        </w:rPr>
        <w:t>作業流程：</w:t>
      </w:r>
    </w:p>
    <w:p w:rsidR="00ED5235" w:rsidRPr="00827921" w:rsidRDefault="00ED5235" w:rsidP="00745F31">
      <w:pPr>
        <w:spacing w:line="276" w:lineRule="auto"/>
        <w:ind w:left="397"/>
        <w:jc w:val="both"/>
        <w:rPr>
          <w:rFonts w:eastAsia="標楷體"/>
        </w:rPr>
      </w:pPr>
      <w:r w:rsidRPr="00827921">
        <w:rPr>
          <w:rFonts w:eastAsia="標楷體"/>
        </w:rPr>
        <w:t>一般及特殊定期健康檢查</w:t>
      </w:r>
      <w:r w:rsidR="007D2825" w:rsidRPr="00827921">
        <w:rPr>
          <w:rFonts w:eastAsia="標楷體"/>
        </w:rPr>
        <w:t>辦法</w:t>
      </w:r>
    </w:p>
    <w:p w:rsidR="004047CD" w:rsidRPr="00827921" w:rsidRDefault="004047CD"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b/>
          <w:spacing w:val="20"/>
        </w:rPr>
        <w:t>4.1</w:t>
      </w:r>
      <w:r w:rsidRPr="00827921">
        <w:rPr>
          <w:rFonts w:eastAsia="標楷體"/>
          <w:b/>
          <w:spacing w:val="20"/>
        </w:rPr>
        <w:t>權責：</w:t>
      </w:r>
    </w:p>
    <w:p w:rsidR="004047CD" w:rsidRPr="00827921" w:rsidRDefault="004047CD" w:rsidP="00745F31">
      <w:pPr>
        <w:tabs>
          <w:tab w:val="left" w:pos="1560"/>
        </w:tabs>
        <w:adjustRightInd w:val="0"/>
        <w:spacing w:before="120" w:line="276" w:lineRule="auto"/>
        <w:ind w:leftChars="353" w:left="1555" w:hangingChars="253" w:hanging="708"/>
        <w:textAlignment w:val="baseline"/>
        <w:rPr>
          <w:rFonts w:eastAsia="標楷體"/>
          <w:spacing w:val="20"/>
        </w:rPr>
      </w:pPr>
      <w:r w:rsidRPr="00827921">
        <w:rPr>
          <w:rFonts w:eastAsia="標楷體"/>
          <w:spacing w:val="20"/>
        </w:rPr>
        <w:t>4.2.1</w:t>
      </w:r>
      <w:r w:rsidRPr="00827921">
        <w:rPr>
          <w:rFonts w:eastAsia="標楷體"/>
          <w:spacing w:val="20"/>
        </w:rPr>
        <w:t>職業安全衛生管理單位：一般體格及特殊體格檢查結果之通知、規劃辦理定期健康檢查、保存健康檢查記錄、並分析整理與追蹤健康檢查結果。</w:t>
      </w:r>
    </w:p>
    <w:p w:rsidR="004047CD" w:rsidRPr="00827921" w:rsidRDefault="004047CD"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b/>
          <w:spacing w:val="20"/>
        </w:rPr>
        <w:t>4.2</w:t>
      </w:r>
      <w:r w:rsidRPr="00827921">
        <w:rPr>
          <w:rFonts w:eastAsia="標楷體"/>
          <w:b/>
          <w:spacing w:val="20"/>
        </w:rPr>
        <w:t>定義：</w:t>
      </w:r>
    </w:p>
    <w:p w:rsidR="004047CD" w:rsidRPr="00827921" w:rsidRDefault="004047CD" w:rsidP="00745F31">
      <w:pPr>
        <w:tabs>
          <w:tab w:val="left" w:pos="900"/>
          <w:tab w:val="num" w:pos="1694"/>
        </w:tabs>
        <w:adjustRightInd w:val="0"/>
        <w:spacing w:before="120" w:line="276" w:lineRule="auto"/>
        <w:ind w:firstLineChars="300" w:firstLine="841"/>
        <w:textAlignment w:val="baseline"/>
        <w:rPr>
          <w:rFonts w:eastAsia="標楷體"/>
          <w:b/>
          <w:spacing w:val="20"/>
        </w:rPr>
      </w:pPr>
      <w:r w:rsidRPr="00827921">
        <w:rPr>
          <w:rFonts w:eastAsia="標楷體"/>
          <w:b/>
          <w:spacing w:val="20"/>
        </w:rPr>
        <w:t xml:space="preserve">4.3.1 </w:t>
      </w:r>
      <w:r w:rsidRPr="00827921">
        <w:rPr>
          <w:rFonts w:eastAsia="標楷體"/>
          <w:b/>
          <w:spacing w:val="20"/>
        </w:rPr>
        <w:t>體格檢查：</w:t>
      </w:r>
    </w:p>
    <w:p w:rsidR="004047CD" w:rsidRPr="00827921" w:rsidRDefault="004047CD" w:rsidP="00745F31">
      <w:pPr>
        <w:numPr>
          <w:ilvl w:val="4"/>
          <w:numId w:val="10"/>
        </w:numPr>
        <w:tabs>
          <w:tab w:val="clear" w:pos="1607"/>
          <w:tab w:val="num" w:pos="1985"/>
        </w:tabs>
        <w:adjustRightInd w:val="0"/>
        <w:spacing w:before="120" w:line="276" w:lineRule="auto"/>
        <w:ind w:left="1985" w:hanging="425"/>
        <w:textAlignment w:val="baseline"/>
        <w:rPr>
          <w:rFonts w:eastAsia="標楷體"/>
          <w:spacing w:val="20"/>
        </w:rPr>
      </w:pPr>
      <w:r w:rsidRPr="00827921">
        <w:rPr>
          <w:rFonts w:eastAsia="標楷體"/>
        </w:rPr>
        <w:t>一般體格檢查：為僱用</w:t>
      </w:r>
      <w:r w:rsidR="0040740A" w:rsidRPr="00827921">
        <w:rPr>
          <w:rFonts w:eastAsia="標楷體" w:hint="eastAsia"/>
        </w:rPr>
        <w:t>校內工作者</w:t>
      </w:r>
      <w:r w:rsidR="00745F31" w:rsidRPr="00827921">
        <w:rPr>
          <w:rFonts w:eastAsia="標楷體" w:hint="eastAsia"/>
        </w:rPr>
        <w:t>時</w:t>
      </w:r>
      <w:r w:rsidRPr="00827921">
        <w:rPr>
          <w:rFonts w:eastAsia="標楷體"/>
        </w:rPr>
        <w:t>，為識別</w:t>
      </w:r>
      <w:r w:rsidR="00745F31" w:rsidRPr="00827921">
        <w:rPr>
          <w:rFonts w:eastAsia="標楷體" w:hint="eastAsia"/>
        </w:rPr>
        <w:t>其</w:t>
      </w:r>
      <w:r w:rsidRPr="00827921">
        <w:rPr>
          <w:rFonts w:eastAsia="標楷體"/>
        </w:rPr>
        <w:t>工作適性之身體檢查。</w:t>
      </w:r>
    </w:p>
    <w:p w:rsidR="004047CD" w:rsidRPr="00827921" w:rsidRDefault="004047CD" w:rsidP="00745F31">
      <w:pPr>
        <w:numPr>
          <w:ilvl w:val="4"/>
          <w:numId w:val="10"/>
        </w:numPr>
        <w:tabs>
          <w:tab w:val="clear" w:pos="1607"/>
          <w:tab w:val="num" w:pos="1985"/>
        </w:tabs>
        <w:adjustRightInd w:val="0"/>
        <w:spacing w:before="120" w:line="276" w:lineRule="auto"/>
        <w:ind w:left="1985" w:hanging="425"/>
        <w:textAlignment w:val="baseline"/>
        <w:rPr>
          <w:rFonts w:eastAsia="標楷體"/>
          <w:spacing w:val="20"/>
        </w:rPr>
      </w:pPr>
      <w:r w:rsidRPr="00827921">
        <w:rPr>
          <w:rFonts w:eastAsia="標楷體"/>
        </w:rPr>
        <w:t>特殊體格檢查：為僱用</w:t>
      </w:r>
      <w:r w:rsidR="0040740A" w:rsidRPr="00827921">
        <w:rPr>
          <w:rFonts w:eastAsia="標楷體" w:hint="eastAsia"/>
        </w:rPr>
        <w:t>校內工作者</w:t>
      </w:r>
      <w:r w:rsidRPr="00827921">
        <w:rPr>
          <w:rFonts w:eastAsia="標楷體"/>
        </w:rPr>
        <w:t>或其變更作業，從事危害健康作業，就其危害項目實施之身體檢查。</w:t>
      </w:r>
    </w:p>
    <w:p w:rsidR="004047CD" w:rsidRPr="00827921" w:rsidRDefault="004047CD" w:rsidP="00745F31">
      <w:pPr>
        <w:tabs>
          <w:tab w:val="left" w:pos="900"/>
          <w:tab w:val="num" w:pos="1694"/>
        </w:tabs>
        <w:adjustRightInd w:val="0"/>
        <w:spacing w:before="120" w:line="276" w:lineRule="auto"/>
        <w:ind w:firstLineChars="300" w:firstLine="841"/>
        <w:textAlignment w:val="baseline"/>
        <w:rPr>
          <w:rFonts w:eastAsia="標楷體"/>
          <w:b/>
          <w:spacing w:val="20"/>
        </w:rPr>
      </w:pPr>
      <w:r w:rsidRPr="00827921">
        <w:rPr>
          <w:rFonts w:eastAsia="標楷體"/>
          <w:b/>
          <w:spacing w:val="20"/>
        </w:rPr>
        <w:t>4.3.2</w:t>
      </w:r>
      <w:r w:rsidRPr="00827921">
        <w:rPr>
          <w:rFonts w:eastAsia="標楷體"/>
          <w:b/>
          <w:spacing w:val="20"/>
        </w:rPr>
        <w:t>定期健康檢查：</w:t>
      </w:r>
    </w:p>
    <w:p w:rsidR="004047CD" w:rsidRPr="00827921" w:rsidRDefault="004047CD" w:rsidP="00745F31">
      <w:pPr>
        <w:numPr>
          <w:ilvl w:val="4"/>
          <w:numId w:val="11"/>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rPr>
        <w:t>一般定期健康檢查：指非從事特別危害健康作業，且到職日滿一年者之</w:t>
      </w:r>
      <w:r w:rsidR="0040740A" w:rsidRPr="00827921">
        <w:rPr>
          <w:rFonts w:eastAsia="標楷體" w:hint="eastAsia"/>
        </w:rPr>
        <w:t>校內工作者</w:t>
      </w:r>
      <w:r w:rsidRPr="00827921">
        <w:rPr>
          <w:rFonts w:eastAsia="標楷體"/>
        </w:rPr>
        <w:t>，於一定期間所實施之一般健康檢查。</w:t>
      </w:r>
    </w:p>
    <w:p w:rsidR="004047CD" w:rsidRPr="00827921" w:rsidRDefault="004047CD" w:rsidP="00745F31">
      <w:pPr>
        <w:numPr>
          <w:ilvl w:val="4"/>
          <w:numId w:val="11"/>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rPr>
        <w:t>特殊健康檢查：為從事特別危害健康作業之</w:t>
      </w:r>
      <w:r w:rsidR="0040740A" w:rsidRPr="00827921">
        <w:rPr>
          <w:rFonts w:eastAsia="標楷體" w:hint="eastAsia"/>
        </w:rPr>
        <w:t>校內工作者</w:t>
      </w:r>
      <w:r w:rsidRPr="00827921">
        <w:rPr>
          <w:rFonts w:eastAsia="標楷體"/>
        </w:rPr>
        <w:t>，</w:t>
      </w:r>
      <w:proofErr w:type="gramStart"/>
      <w:r w:rsidRPr="00827921">
        <w:rPr>
          <w:rFonts w:eastAsia="標楷體"/>
        </w:rPr>
        <w:t>每年均依其</w:t>
      </w:r>
      <w:proofErr w:type="gramEnd"/>
      <w:r w:rsidRPr="00827921">
        <w:rPr>
          <w:rFonts w:eastAsia="標楷體"/>
        </w:rPr>
        <w:t>作業內容之危害項目，實施特定項目健康檢查。本校依法令規定屬特別危害健康作業者為</w:t>
      </w:r>
      <w:r w:rsidR="0040740A" w:rsidRPr="00827921">
        <w:rPr>
          <w:rFonts w:eastAsia="標楷體" w:hint="eastAsia"/>
        </w:rPr>
        <w:t>(</w:t>
      </w:r>
      <w:r w:rsidRPr="00827921">
        <w:rPr>
          <w:rFonts w:eastAsia="標楷體"/>
        </w:rPr>
        <w:t>噪音作業</w:t>
      </w:r>
      <w:r w:rsidR="0040740A" w:rsidRPr="00827921">
        <w:rPr>
          <w:rFonts w:eastAsia="標楷體" w:hint="eastAsia"/>
        </w:rPr>
        <w:t>、高溫、粉塵…等</w:t>
      </w:r>
      <w:r w:rsidR="0040740A" w:rsidRPr="00827921">
        <w:rPr>
          <w:rFonts w:eastAsia="標楷體" w:hint="eastAsia"/>
        </w:rPr>
        <w:t>)(</w:t>
      </w:r>
      <w:r w:rsidR="0040740A" w:rsidRPr="00827921">
        <w:rPr>
          <w:rFonts w:eastAsia="標楷體" w:hint="eastAsia"/>
        </w:rPr>
        <w:t>請參考特別危害健康作業</w:t>
      </w:r>
      <w:r w:rsidR="009D280F" w:rsidRPr="00827921">
        <w:rPr>
          <w:rFonts w:eastAsia="標楷體" w:hint="eastAsia"/>
        </w:rPr>
        <w:t>，如附表</w:t>
      </w:r>
      <w:r w:rsidR="009D280F" w:rsidRPr="00827921">
        <w:rPr>
          <w:rFonts w:eastAsia="標楷體" w:hint="eastAsia"/>
        </w:rPr>
        <w:t>1</w:t>
      </w:r>
      <w:r w:rsidR="0040740A" w:rsidRPr="00827921">
        <w:rPr>
          <w:rFonts w:eastAsia="標楷體" w:hint="eastAsia"/>
        </w:rPr>
        <w:t>)</w:t>
      </w:r>
      <w:r w:rsidRPr="00827921">
        <w:rPr>
          <w:rFonts w:eastAsia="標楷體"/>
        </w:rPr>
        <w:t>。</w:t>
      </w:r>
    </w:p>
    <w:p w:rsidR="004047CD" w:rsidRPr="00827921" w:rsidRDefault="004047CD" w:rsidP="00745F31">
      <w:pPr>
        <w:tabs>
          <w:tab w:val="left" w:pos="900"/>
          <w:tab w:val="num" w:pos="1694"/>
        </w:tabs>
        <w:adjustRightInd w:val="0"/>
        <w:spacing w:before="120" w:line="276" w:lineRule="auto"/>
        <w:ind w:firstLineChars="300" w:firstLine="841"/>
        <w:textAlignment w:val="baseline"/>
        <w:rPr>
          <w:rFonts w:eastAsia="標楷體"/>
          <w:b/>
          <w:spacing w:val="20"/>
        </w:rPr>
      </w:pPr>
      <w:r w:rsidRPr="00827921">
        <w:rPr>
          <w:rFonts w:eastAsia="標楷體"/>
          <w:b/>
          <w:spacing w:val="20"/>
        </w:rPr>
        <w:t xml:space="preserve">4.3.3 </w:t>
      </w:r>
      <w:r w:rsidRPr="00827921">
        <w:rPr>
          <w:rFonts w:eastAsia="標楷體"/>
          <w:b/>
          <w:spacing w:val="20"/>
        </w:rPr>
        <w:t>健康檢查分級管理：</w:t>
      </w:r>
    </w:p>
    <w:p w:rsidR="004047CD" w:rsidRPr="00827921"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第一級管理：特殊健康檢查或健康追蹤檢查結果，全部項目正常，或</w:t>
      </w:r>
      <w:r w:rsidRPr="00827921">
        <w:rPr>
          <w:rFonts w:eastAsia="標楷體" w:hint="eastAsia"/>
        </w:rPr>
        <w:lastRenderedPageBreak/>
        <w:t>部分項目異常，而經醫師綜合判定為無異常者。</w:t>
      </w:r>
    </w:p>
    <w:p w:rsidR="004047CD" w:rsidRPr="00827921"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第二級管理：特殊健康檢查或健康追蹤檢查結果，部分或全部項目異常，經醫師綜合判定為異常，而與工作無關者。</w:t>
      </w:r>
    </w:p>
    <w:p w:rsidR="004047CD" w:rsidRPr="00827921"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第三級管理：特殊健康檢查或健康追蹤檢查結果，部分或全部項目異常，經醫師綜合判定為異常，而無法確定此異常與工作之相關性，應進一步請職業醫學科專科醫師評估者。</w:t>
      </w:r>
    </w:p>
    <w:p w:rsidR="004047CD" w:rsidRDefault="004047CD" w:rsidP="00745F31">
      <w:pPr>
        <w:numPr>
          <w:ilvl w:val="4"/>
          <w:numId w:val="12"/>
        </w:numPr>
        <w:tabs>
          <w:tab w:val="clear" w:pos="1607"/>
          <w:tab w:val="num" w:pos="1985"/>
        </w:tabs>
        <w:adjustRightInd w:val="0"/>
        <w:spacing w:before="120" w:line="276" w:lineRule="auto"/>
        <w:ind w:left="1985" w:hanging="425"/>
        <w:textAlignment w:val="baseline"/>
        <w:rPr>
          <w:rFonts w:eastAsia="標楷體"/>
        </w:rPr>
      </w:pPr>
      <w:r w:rsidRPr="00827921">
        <w:rPr>
          <w:rFonts w:eastAsia="標楷體" w:hint="eastAsia"/>
        </w:rPr>
        <w:t>第四級管理：特殊健康檢查或健康追蹤檢查結果，部分或全部項目異常，經醫師綜合判定為異常，且與工作有關者。</w:t>
      </w:r>
    </w:p>
    <w:p w:rsidR="00F3363C" w:rsidRDefault="00F3363C">
      <w:pPr>
        <w:widowControl/>
        <w:rPr>
          <w:rFonts w:eastAsia="標楷體"/>
        </w:rPr>
      </w:pPr>
      <w:r>
        <w:rPr>
          <w:rFonts w:eastAsia="標楷體"/>
        </w:rPr>
        <w:br w:type="page"/>
      </w:r>
    </w:p>
    <w:p w:rsidR="00ED5235" w:rsidRPr="00827921" w:rsidRDefault="00F3363C" w:rsidP="00745F31">
      <w:pPr>
        <w:tabs>
          <w:tab w:val="left" w:pos="900"/>
        </w:tabs>
        <w:adjustRightInd w:val="0"/>
        <w:spacing w:before="120" w:line="276" w:lineRule="auto"/>
        <w:ind w:left="397"/>
        <w:jc w:val="center"/>
        <w:textAlignment w:val="baseline"/>
        <w:rPr>
          <w:rFonts w:eastAsia="標楷體"/>
        </w:rPr>
      </w:pPr>
      <w:r>
        <w:rPr>
          <w:rFonts w:eastAsia="標楷體"/>
          <w:noProof/>
        </w:rPr>
        <w:lastRenderedPageBreak/>
        <w:drawing>
          <wp:inline distT="0" distB="0" distL="0" distR="0">
            <wp:extent cx="4095750" cy="7660568"/>
            <wp:effectExtent l="1905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103189" cy="7674482"/>
                    </a:xfrm>
                    <a:prstGeom prst="rect">
                      <a:avLst/>
                    </a:prstGeom>
                    <a:noFill/>
                    <a:ln w="9525">
                      <a:noFill/>
                      <a:miter lim="800000"/>
                      <a:headEnd/>
                      <a:tailEnd/>
                    </a:ln>
                  </pic:spPr>
                </pic:pic>
              </a:graphicData>
            </a:graphic>
          </wp:inline>
        </w:drawing>
      </w:r>
    </w:p>
    <w:p w:rsidR="00572E0F" w:rsidRDefault="00572E0F" w:rsidP="00745F31">
      <w:pPr>
        <w:tabs>
          <w:tab w:val="left" w:pos="900"/>
        </w:tabs>
        <w:adjustRightInd w:val="0"/>
        <w:spacing w:before="120" w:line="276" w:lineRule="auto"/>
        <w:ind w:left="397"/>
        <w:jc w:val="center"/>
        <w:textAlignment w:val="baseline"/>
        <w:rPr>
          <w:rFonts w:eastAsia="標楷體"/>
        </w:rPr>
      </w:pPr>
      <w:r w:rsidRPr="00827921">
        <w:rPr>
          <w:rFonts w:eastAsia="標楷體"/>
        </w:rPr>
        <w:t>圖</w:t>
      </w:r>
      <w:r w:rsidRPr="00827921">
        <w:rPr>
          <w:rFonts w:eastAsia="標楷體"/>
        </w:rPr>
        <w:t xml:space="preserve">1 </w:t>
      </w:r>
      <w:r w:rsidRPr="00827921">
        <w:rPr>
          <w:rFonts w:eastAsia="標楷體"/>
        </w:rPr>
        <w:t>一般及特殊定期健康檢查</w:t>
      </w:r>
      <w:r w:rsidR="007D2825" w:rsidRPr="00827921">
        <w:rPr>
          <w:rFonts w:eastAsia="標楷體"/>
        </w:rPr>
        <w:t>辦法</w:t>
      </w:r>
    </w:p>
    <w:p w:rsidR="00F3363C" w:rsidRPr="00827921" w:rsidRDefault="00F3363C" w:rsidP="00745F31">
      <w:pPr>
        <w:tabs>
          <w:tab w:val="left" w:pos="900"/>
        </w:tabs>
        <w:adjustRightInd w:val="0"/>
        <w:spacing w:before="120" w:line="276" w:lineRule="auto"/>
        <w:ind w:left="397"/>
        <w:jc w:val="center"/>
        <w:textAlignment w:val="baseline"/>
        <w:rPr>
          <w:rFonts w:eastAsia="標楷體"/>
        </w:rPr>
      </w:pPr>
    </w:p>
    <w:p w:rsidR="00ED5235" w:rsidRPr="00827921" w:rsidRDefault="004047CD"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hint="eastAsia"/>
          <w:b/>
          <w:spacing w:val="20"/>
        </w:rPr>
        <w:t>4.</w:t>
      </w:r>
      <w:r w:rsidR="00B124E4" w:rsidRPr="00827921">
        <w:rPr>
          <w:rFonts w:eastAsia="標楷體" w:hint="eastAsia"/>
          <w:b/>
          <w:spacing w:val="20"/>
        </w:rPr>
        <w:t>3</w:t>
      </w:r>
      <w:r w:rsidRPr="00827921">
        <w:rPr>
          <w:rFonts w:eastAsia="標楷體" w:hint="eastAsia"/>
          <w:b/>
          <w:spacing w:val="20"/>
        </w:rPr>
        <w:t xml:space="preserve"> </w:t>
      </w:r>
      <w:r w:rsidR="00ED5235" w:rsidRPr="00827921">
        <w:rPr>
          <w:rFonts w:eastAsia="標楷體"/>
          <w:b/>
          <w:spacing w:val="20"/>
        </w:rPr>
        <w:t>檢查種類：</w:t>
      </w:r>
    </w:p>
    <w:p w:rsidR="000105AB" w:rsidRPr="00827921" w:rsidRDefault="000105AB"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hint="eastAsia"/>
          <w:spacing w:val="20"/>
        </w:rPr>
        <w:t>體格檢查、定期健康檢查、特殊作業健康檢查之項目如表</w:t>
      </w:r>
      <w:r w:rsidRPr="00827921">
        <w:rPr>
          <w:rFonts w:eastAsia="標楷體" w:hint="eastAsia"/>
          <w:spacing w:val="20"/>
        </w:rPr>
        <w:t>1</w:t>
      </w:r>
      <w:r w:rsidRPr="00827921">
        <w:rPr>
          <w:rFonts w:eastAsia="標楷體" w:hint="eastAsia"/>
          <w:spacing w:val="20"/>
        </w:rPr>
        <w:t>所示。</w:t>
      </w:r>
    </w:p>
    <w:p w:rsidR="000105AB" w:rsidRPr="00827921" w:rsidRDefault="000105AB" w:rsidP="00745F31">
      <w:pPr>
        <w:pStyle w:val="a5"/>
        <w:tabs>
          <w:tab w:val="left" w:pos="900"/>
        </w:tabs>
        <w:adjustRightInd w:val="0"/>
        <w:spacing w:before="120" w:line="276" w:lineRule="auto"/>
        <w:ind w:leftChars="0" w:left="567" w:hanging="567"/>
        <w:textAlignment w:val="baseline"/>
        <w:rPr>
          <w:rFonts w:eastAsia="標楷體"/>
          <w:spacing w:val="20"/>
        </w:rPr>
      </w:pPr>
      <w:r w:rsidRPr="00827921">
        <w:rPr>
          <w:rFonts w:eastAsia="標楷體" w:hint="eastAsia"/>
          <w:spacing w:val="20"/>
        </w:rPr>
        <w:lastRenderedPageBreak/>
        <w:t>表</w:t>
      </w:r>
      <w:r w:rsidRPr="00827921">
        <w:rPr>
          <w:rFonts w:eastAsia="標楷體" w:hint="eastAsia"/>
          <w:spacing w:val="20"/>
        </w:rPr>
        <w:t xml:space="preserve">1 </w:t>
      </w:r>
      <w:r w:rsidRPr="00827921">
        <w:rPr>
          <w:rFonts w:eastAsia="標楷體" w:hint="eastAsia"/>
          <w:spacing w:val="20"/>
        </w:rPr>
        <w:t>健康檢查項</w:t>
      </w:r>
      <w:r w:rsidR="0040740A" w:rsidRPr="00827921">
        <w:rPr>
          <w:rFonts w:eastAsia="標楷體" w:hint="eastAsia"/>
          <w:spacing w:val="20"/>
        </w:rPr>
        <w:t>目</w:t>
      </w:r>
      <w:proofErr w:type="gramStart"/>
      <w:r w:rsidR="0040740A" w:rsidRPr="00827921">
        <w:rPr>
          <w:rFonts w:eastAsia="標楷體" w:hint="eastAsia"/>
          <w:spacing w:val="20"/>
        </w:rPr>
        <w:t>（</w:t>
      </w:r>
      <w:proofErr w:type="gramEnd"/>
      <w:r w:rsidR="0040740A" w:rsidRPr="00827921">
        <w:rPr>
          <w:rFonts w:eastAsia="標楷體" w:hint="eastAsia"/>
          <w:spacing w:val="20"/>
        </w:rPr>
        <w:t>體格檢查、定期健康檢查、特殊作業健康檢查</w:t>
      </w:r>
      <w:proofErr w:type="gramStart"/>
      <w:r w:rsidR="0040740A" w:rsidRPr="00827921">
        <w:rPr>
          <w:rFonts w:eastAsia="標楷體" w:hint="eastAsia"/>
          <w:spacing w:val="20"/>
        </w:rPr>
        <w:t>（</w:t>
      </w:r>
      <w:proofErr w:type="gramEnd"/>
      <w:r w:rsidR="0040740A" w:rsidRPr="00827921">
        <w:rPr>
          <w:rFonts w:eastAsia="標楷體" w:hint="eastAsia"/>
          <w:spacing w:val="20"/>
        </w:rPr>
        <w:t>以噪音作業為例，請</w:t>
      </w:r>
      <w:r w:rsidRPr="00827921">
        <w:rPr>
          <w:rFonts w:eastAsia="標楷體" w:hint="eastAsia"/>
          <w:spacing w:val="20"/>
        </w:rPr>
        <w:t>依勞工健康保護規則第</w:t>
      </w:r>
      <w:r w:rsidRPr="00827921">
        <w:rPr>
          <w:rFonts w:eastAsia="標楷體" w:hint="eastAsia"/>
          <w:spacing w:val="20"/>
        </w:rPr>
        <w:t>12</w:t>
      </w:r>
      <w:r w:rsidRPr="00827921">
        <w:rPr>
          <w:rFonts w:eastAsia="標楷體" w:hint="eastAsia"/>
          <w:spacing w:val="20"/>
        </w:rPr>
        <w:t>條辦理</w:t>
      </w:r>
      <w:proofErr w:type="gramStart"/>
      <w:r w:rsidRPr="00827921">
        <w:rPr>
          <w:rFonts w:eastAsia="標楷體" w:hint="eastAsia"/>
          <w:spacing w:val="20"/>
        </w:rPr>
        <w:t>））</w:t>
      </w:r>
      <w:proofErr w:type="gramEnd"/>
    </w:p>
    <w:tbl>
      <w:tblPr>
        <w:tblW w:w="927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6"/>
        <w:gridCol w:w="1356"/>
        <w:gridCol w:w="5768"/>
        <w:gridCol w:w="1350"/>
      </w:tblGrid>
      <w:tr w:rsidR="00827921" w:rsidRPr="00827921" w:rsidTr="004047CD">
        <w:tc>
          <w:tcPr>
            <w:tcW w:w="796" w:type="dxa"/>
            <w:vAlign w:val="center"/>
          </w:tcPr>
          <w:p w:rsidR="00ED5235" w:rsidRPr="00827921" w:rsidRDefault="00ED5235" w:rsidP="00745F31">
            <w:pPr>
              <w:pStyle w:val="a3"/>
              <w:spacing w:after="120" w:line="276" w:lineRule="auto"/>
              <w:jc w:val="center"/>
              <w:rPr>
                <w:rFonts w:eastAsia="標楷體"/>
              </w:rPr>
            </w:pPr>
            <w:r w:rsidRPr="00827921">
              <w:rPr>
                <w:rFonts w:eastAsia="標楷體"/>
              </w:rPr>
              <w:t>項次</w:t>
            </w:r>
          </w:p>
        </w:tc>
        <w:tc>
          <w:tcPr>
            <w:tcW w:w="1356" w:type="dxa"/>
            <w:vAlign w:val="center"/>
          </w:tcPr>
          <w:p w:rsidR="00ED5235" w:rsidRPr="00827921" w:rsidRDefault="00ED5235" w:rsidP="00745F31">
            <w:pPr>
              <w:pStyle w:val="a3"/>
              <w:spacing w:after="120" w:line="276" w:lineRule="auto"/>
              <w:jc w:val="center"/>
              <w:rPr>
                <w:rFonts w:eastAsia="標楷體"/>
              </w:rPr>
            </w:pPr>
            <w:r w:rsidRPr="00827921">
              <w:rPr>
                <w:rFonts w:eastAsia="標楷體"/>
              </w:rPr>
              <w:t>類別</w:t>
            </w:r>
          </w:p>
        </w:tc>
        <w:tc>
          <w:tcPr>
            <w:tcW w:w="5768" w:type="dxa"/>
            <w:vAlign w:val="center"/>
          </w:tcPr>
          <w:p w:rsidR="00ED5235" w:rsidRPr="00827921" w:rsidRDefault="00ED5235" w:rsidP="00745F31">
            <w:pPr>
              <w:pStyle w:val="a3"/>
              <w:spacing w:after="120" w:line="276" w:lineRule="auto"/>
              <w:jc w:val="center"/>
              <w:rPr>
                <w:rFonts w:eastAsia="標楷體"/>
              </w:rPr>
            </w:pPr>
            <w:r w:rsidRPr="00827921">
              <w:rPr>
                <w:rFonts w:eastAsia="標楷體"/>
              </w:rPr>
              <w:t>檢查內容</w:t>
            </w:r>
          </w:p>
        </w:tc>
        <w:tc>
          <w:tcPr>
            <w:tcW w:w="1350" w:type="dxa"/>
            <w:vAlign w:val="center"/>
          </w:tcPr>
          <w:p w:rsidR="00ED5235" w:rsidRPr="00827921" w:rsidRDefault="00ED5235" w:rsidP="00745F31">
            <w:pPr>
              <w:pStyle w:val="a3"/>
              <w:spacing w:after="120" w:line="276" w:lineRule="auto"/>
              <w:jc w:val="center"/>
              <w:rPr>
                <w:rFonts w:eastAsia="標楷體"/>
              </w:rPr>
            </w:pPr>
            <w:r w:rsidRPr="00827921">
              <w:rPr>
                <w:rFonts w:eastAsia="標楷體"/>
              </w:rPr>
              <w:t>檢查週期</w:t>
            </w:r>
          </w:p>
        </w:tc>
      </w:tr>
      <w:tr w:rsidR="00827921" w:rsidRPr="00827921" w:rsidTr="004047CD">
        <w:trPr>
          <w:cantSplit/>
        </w:trPr>
        <w:tc>
          <w:tcPr>
            <w:tcW w:w="796" w:type="dxa"/>
            <w:vAlign w:val="center"/>
          </w:tcPr>
          <w:p w:rsidR="004047CD" w:rsidRPr="00827921" w:rsidRDefault="004047CD" w:rsidP="00745F31">
            <w:pPr>
              <w:pStyle w:val="a3"/>
              <w:spacing w:after="120" w:line="276" w:lineRule="auto"/>
              <w:jc w:val="center"/>
              <w:rPr>
                <w:rFonts w:eastAsia="標楷體"/>
              </w:rPr>
            </w:pPr>
            <w:r w:rsidRPr="00827921">
              <w:rPr>
                <w:rFonts w:eastAsia="標楷體"/>
              </w:rPr>
              <w:t>1</w:t>
            </w:r>
          </w:p>
        </w:tc>
        <w:tc>
          <w:tcPr>
            <w:tcW w:w="1356" w:type="dxa"/>
            <w:tcBorders>
              <w:bottom w:val="single" w:sz="2" w:space="0" w:color="auto"/>
            </w:tcBorders>
            <w:vAlign w:val="center"/>
          </w:tcPr>
          <w:p w:rsidR="004047CD" w:rsidRPr="00827921" w:rsidRDefault="004047CD" w:rsidP="00745F31">
            <w:pPr>
              <w:pStyle w:val="a3"/>
              <w:spacing w:after="120" w:line="276" w:lineRule="auto"/>
              <w:rPr>
                <w:rFonts w:eastAsia="標楷體"/>
              </w:rPr>
            </w:pPr>
            <w:r w:rsidRPr="00827921">
              <w:rPr>
                <w:rFonts w:eastAsia="標楷體"/>
              </w:rPr>
              <w:t>體格檢查</w:t>
            </w:r>
          </w:p>
        </w:tc>
        <w:tc>
          <w:tcPr>
            <w:tcW w:w="5768" w:type="dxa"/>
            <w:vMerge w:val="restart"/>
          </w:tcPr>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作業經歷、既往病史、生活習慣及自</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覺症狀之調查。</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身高、體重、腰圍、視力、辨色力、聽力、血壓及身體各系統或部位之理學檢查。</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胸部Ｘ光（大片）攝影檢查。</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尿蛋白及尿潛血之檢查。</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血色素及白血球數檢查。</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血糖、血清丙胺酸轉胺酶</w:t>
            </w:r>
            <w:r w:rsidRPr="00827921">
              <w:rPr>
                <w:rFonts w:eastAsia="標楷體"/>
              </w:rPr>
              <w:t>(ALT)</w:t>
            </w:r>
            <w:r w:rsidRPr="00827921">
              <w:rPr>
                <w:rFonts w:eastAsia="標楷體" w:hint="eastAsia"/>
              </w:rPr>
              <w:t>、肌酸酐</w:t>
            </w:r>
            <w:r w:rsidRPr="00827921">
              <w:rPr>
                <w:rFonts w:eastAsia="標楷體" w:hint="eastAsia"/>
              </w:rPr>
              <w:t>(</w:t>
            </w:r>
            <w:proofErr w:type="spellStart"/>
            <w:r w:rsidRPr="00827921">
              <w:rPr>
                <w:rFonts w:eastAsia="標楷體" w:hint="eastAsia"/>
              </w:rPr>
              <w:t>creatinine</w:t>
            </w:r>
            <w:proofErr w:type="spellEnd"/>
            <w:r w:rsidRPr="00827921">
              <w:rPr>
                <w:rFonts w:eastAsia="標楷體" w:hint="eastAsia"/>
              </w:rPr>
              <w:t>)</w:t>
            </w:r>
            <w:r w:rsidRPr="00827921">
              <w:rPr>
                <w:rFonts w:eastAsia="標楷體" w:hint="eastAsia"/>
              </w:rPr>
              <w:t>、膽固醇、三酸甘油酯、高密度脂蛋白膽固醇之檢查。</w:t>
            </w:r>
          </w:p>
          <w:p w:rsidR="004047CD" w:rsidRPr="00827921" w:rsidRDefault="004047CD" w:rsidP="00745F31">
            <w:pPr>
              <w:pStyle w:val="a3"/>
              <w:numPr>
                <w:ilvl w:val="0"/>
                <w:numId w:val="4"/>
              </w:numPr>
              <w:adjustRightInd w:val="0"/>
              <w:spacing w:before="120" w:line="276" w:lineRule="auto"/>
              <w:textAlignment w:val="baseline"/>
              <w:rPr>
                <w:rFonts w:eastAsia="標楷體"/>
              </w:rPr>
            </w:pPr>
            <w:r w:rsidRPr="00827921">
              <w:rPr>
                <w:rFonts w:eastAsia="標楷體" w:hint="eastAsia"/>
              </w:rPr>
              <w:t>其他經中央主管機關指定之檢查。</w:t>
            </w:r>
          </w:p>
        </w:tc>
        <w:tc>
          <w:tcPr>
            <w:tcW w:w="1350" w:type="dxa"/>
          </w:tcPr>
          <w:p w:rsidR="004047CD" w:rsidRPr="00827921" w:rsidRDefault="004047CD" w:rsidP="00745F31">
            <w:pPr>
              <w:pStyle w:val="a3"/>
              <w:spacing w:before="120" w:line="276" w:lineRule="auto"/>
              <w:jc w:val="center"/>
              <w:rPr>
                <w:rFonts w:eastAsia="標楷體"/>
              </w:rPr>
            </w:pPr>
          </w:p>
        </w:tc>
      </w:tr>
      <w:tr w:rsidR="00827921" w:rsidRPr="00827921" w:rsidTr="004047CD">
        <w:trPr>
          <w:cantSplit/>
        </w:trPr>
        <w:tc>
          <w:tcPr>
            <w:tcW w:w="796" w:type="dxa"/>
            <w:vAlign w:val="center"/>
          </w:tcPr>
          <w:p w:rsidR="004047CD" w:rsidRPr="00827921" w:rsidRDefault="004047CD" w:rsidP="00745F31">
            <w:pPr>
              <w:pStyle w:val="a3"/>
              <w:spacing w:line="276" w:lineRule="auto"/>
              <w:jc w:val="center"/>
              <w:rPr>
                <w:rFonts w:eastAsia="標楷體"/>
              </w:rPr>
            </w:pPr>
            <w:r w:rsidRPr="00827921">
              <w:rPr>
                <w:rFonts w:eastAsia="標楷體"/>
              </w:rPr>
              <w:t>2</w:t>
            </w:r>
          </w:p>
        </w:tc>
        <w:tc>
          <w:tcPr>
            <w:tcW w:w="1356" w:type="dxa"/>
            <w:tcBorders>
              <w:top w:val="single" w:sz="2" w:space="0" w:color="auto"/>
            </w:tcBorders>
            <w:vAlign w:val="center"/>
          </w:tcPr>
          <w:p w:rsidR="004047CD" w:rsidRPr="00827921" w:rsidRDefault="004047CD" w:rsidP="00745F31">
            <w:pPr>
              <w:pStyle w:val="a3"/>
              <w:spacing w:line="276" w:lineRule="auto"/>
              <w:rPr>
                <w:rFonts w:eastAsia="標楷體"/>
              </w:rPr>
            </w:pPr>
            <w:r w:rsidRPr="00827921">
              <w:rPr>
                <w:rFonts w:eastAsia="標楷體"/>
              </w:rPr>
              <w:t>一般作業定期健康檢查</w:t>
            </w:r>
          </w:p>
        </w:tc>
        <w:tc>
          <w:tcPr>
            <w:tcW w:w="5768" w:type="dxa"/>
            <w:vMerge/>
          </w:tcPr>
          <w:p w:rsidR="004047CD" w:rsidRPr="00827921" w:rsidRDefault="004047CD" w:rsidP="00745F31">
            <w:pPr>
              <w:pStyle w:val="a3"/>
              <w:spacing w:after="120" w:line="276" w:lineRule="auto"/>
              <w:rPr>
                <w:rFonts w:eastAsia="標楷體"/>
              </w:rPr>
            </w:pPr>
          </w:p>
        </w:tc>
        <w:tc>
          <w:tcPr>
            <w:tcW w:w="1350" w:type="dxa"/>
          </w:tcPr>
          <w:p w:rsidR="004047CD" w:rsidRPr="00827921" w:rsidRDefault="004047CD" w:rsidP="00745F31">
            <w:pPr>
              <w:pStyle w:val="a3"/>
              <w:spacing w:line="276" w:lineRule="auto"/>
              <w:jc w:val="center"/>
              <w:rPr>
                <w:rFonts w:eastAsia="標楷體"/>
              </w:rPr>
            </w:pPr>
            <w:r w:rsidRPr="00827921">
              <w:rPr>
                <w:rFonts w:eastAsia="標楷體"/>
              </w:rPr>
              <w:t>每年</w:t>
            </w:r>
          </w:p>
        </w:tc>
      </w:tr>
      <w:tr w:rsidR="00827921" w:rsidRPr="00827921" w:rsidTr="004047CD">
        <w:tc>
          <w:tcPr>
            <w:tcW w:w="796" w:type="dxa"/>
            <w:vAlign w:val="center"/>
          </w:tcPr>
          <w:p w:rsidR="00ED5235" w:rsidRPr="00827921" w:rsidRDefault="00ED5235" w:rsidP="00745F31">
            <w:pPr>
              <w:pStyle w:val="a3"/>
              <w:spacing w:line="276" w:lineRule="auto"/>
              <w:jc w:val="center"/>
              <w:rPr>
                <w:rFonts w:eastAsia="標楷體"/>
              </w:rPr>
            </w:pPr>
            <w:r w:rsidRPr="00827921">
              <w:rPr>
                <w:rFonts w:eastAsia="標楷體"/>
              </w:rPr>
              <w:t>3</w:t>
            </w:r>
          </w:p>
        </w:tc>
        <w:tc>
          <w:tcPr>
            <w:tcW w:w="1356" w:type="dxa"/>
            <w:vAlign w:val="center"/>
          </w:tcPr>
          <w:p w:rsidR="00ED5235" w:rsidRPr="00827921" w:rsidRDefault="00ED5235" w:rsidP="00745F31">
            <w:pPr>
              <w:pStyle w:val="a3"/>
              <w:spacing w:line="276" w:lineRule="auto"/>
              <w:rPr>
                <w:rFonts w:eastAsia="標楷體"/>
              </w:rPr>
            </w:pPr>
            <w:r w:rsidRPr="00827921">
              <w:rPr>
                <w:rFonts w:eastAsia="標楷體"/>
              </w:rPr>
              <w:t>特殊作業人員定期健康檢查</w:t>
            </w:r>
            <w:r w:rsidRPr="00827921">
              <w:rPr>
                <w:rFonts w:eastAsia="標楷體"/>
              </w:rPr>
              <w:t>(</w:t>
            </w:r>
            <w:r w:rsidRPr="00827921">
              <w:rPr>
                <w:rFonts w:eastAsia="標楷體"/>
              </w:rPr>
              <w:t>噪音作業</w:t>
            </w:r>
            <w:r w:rsidRPr="00827921">
              <w:rPr>
                <w:rFonts w:eastAsia="標楷體"/>
              </w:rPr>
              <w:t>)</w:t>
            </w:r>
          </w:p>
        </w:tc>
        <w:tc>
          <w:tcPr>
            <w:tcW w:w="5768" w:type="dxa"/>
          </w:tcPr>
          <w:p w:rsidR="004047CD" w:rsidRPr="00827921" w:rsidRDefault="004047CD" w:rsidP="00745F31">
            <w:pPr>
              <w:pStyle w:val="a3"/>
              <w:numPr>
                <w:ilvl w:val="0"/>
                <w:numId w:val="5"/>
              </w:numPr>
              <w:adjustRightInd w:val="0"/>
              <w:spacing w:before="120" w:line="276" w:lineRule="auto"/>
              <w:textAlignment w:val="baseline"/>
              <w:rPr>
                <w:rFonts w:eastAsia="標楷體"/>
              </w:rPr>
            </w:pPr>
            <w:r w:rsidRPr="00827921">
              <w:rPr>
                <w:rFonts w:eastAsia="標楷體" w:hint="eastAsia"/>
              </w:rPr>
              <w:t>作業經歷、生活習慣及自覺症狀之調查。</w:t>
            </w:r>
          </w:p>
          <w:p w:rsidR="004047CD" w:rsidRPr="00827921" w:rsidRDefault="004047CD" w:rsidP="00745F31">
            <w:pPr>
              <w:pStyle w:val="a3"/>
              <w:numPr>
                <w:ilvl w:val="0"/>
                <w:numId w:val="5"/>
              </w:numPr>
              <w:adjustRightInd w:val="0"/>
              <w:spacing w:before="120" w:line="276" w:lineRule="auto"/>
              <w:textAlignment w:val="baseline"/>
              <w:rPr>
                <w:rFonts w:eastAsia="標楷體"/>
              </w:rPr>
            </w:pPr>
            <w:r w:rsidRPr="00827921">
              <w:rPr>
                <w:rFonts w:eastAsia="標楷體" w:hint="eastAsia"/>
              </w:rPr>
              <w:t>服用傷害聽覺神經藥物（如水楊酸或鏈黴素類）、外傷、耳部感染及遺傳所引起之聽力障礙等既往病史之調查。</w:t>
            </w:r>
          </w:p>
          <w:p w:rsidR="004047CD" w:rsidRPr="00827921" w:rsidRDefault="004047CD" w:rsidP="00745F31">
            <w:pPr>
              <w:pStyle w:val="a3"/>
              <w:numPr>
                <w:ilvl w:val="0"/>
                <w:numId w:val="5"/>
              </w:numPr>
              <w:adjustRightInd w:val="0"/>
              <w:spacing w:before="120" w:line="276" w:lineRule="auto"/>
              <w:textAlignment w:val="baseline"/>
              <w:rPr>
                <w:rFonts w:eastAsia="標楷體"/>
              </w:rPr>
            </w:pPr>
            <w:r w:rsidRPr="00827921">
              <w:rPr>
                <w:rFonts w:eastAsia="標楷體" w:hint="eastAsia"/>
              </w:rPr>
              <w:t>耳道理學檢查。</w:t>
            </w:r>
          </w:p>
          <w:p w:rsidR="00ED5235" w:rsidRPr="00827921" w:rsidRDefault="004047CD" w:rsidP="00745F31">
            <w:pPr>
              <w:pStyle w:val="a3"/>
              <w:numPr>
                <w:ilvl w:val="0"/>
                <w:numId w:val="5"/>
              </w:numPr>
              <w:adjustRightInd w:val="0"/>
              <w:spacing w:before="120" w:line="276" w:lineRule="auto"/>
              <w:textAlignment w:val="baseline"/>
              <w:rPr>
                <w:rFonts w:eastAsia="標楷體"/>
              </w:rPr>
            </w:pPr>
            <w:r w:rsidRPr="00827921">
              <w:rPr>
                <w:rFonts w:eastAsia="標楷體" w:hint="eastAsia"/>
              </w:rPr>
              <w:t>聽力檢查</w:t>
            </w:r>
            <w:r w:rsidRPr="00827921">
              <w:rPr>
                <w:rFonts w:eastAsia="標楷體" w:hint="eastAsia"/>
              </w:rPr>
              <w:t>(audiometry)</w:t>
            </w:r>
            <w:r w:rsidRPr="00827921">
              <w:rPr>
                <w:rFonts w:eastAsia="標楷體" w:hint="eastAsia"/>
              </w:rPr>
              <w:t>。（測試頻率至少為五百、一千、二千、三千、四千、六千及八千赫之純音，並建立聽力圖）。</w:t>
            </w:r>
          </w:p>
        </w:tc>
        <w:tc>
          <w:tcPr>
            <w:tcW w:w="1350" w:type="dxa"/>
          </w:tcPr>
          <w:p w:rsidR="00ED5235" w:rsidRPr="00827921" w:rsidRDefault="00ED5235" w:rsidP="00745F31">
            <w:pPr>
              <w:pStyle w:val="a3"/>
              <w:spacing w:before="120" w:line="276" w:lineRule="auto"/>
              <w:jc w:val="center"/>
              <w:rPr>
                <w:rFonts w:eastAsia="標楷體"/>
              </w:rPr>
            </w:pPr>
            <w:r w:rsidRPr="00827921">
              <w:rPr>
                <w:rFonts w:eastAsia="標楷體"/>
              </w:rPr>
              <w:t>每年</w:t>
            </w:r>
          </w:p>
        </w:tc>
      </w:tr>
    </w:tbl>
    <w:p w:rsidR="00B124E4" w:rsidRPr="00827921" w:rsidRDefault="00B124E4" w:rsidP="00745F31">
      <w:pPr>
        <w:pStyle w:val="a5"/>
        <w:tabs>
          <w:tab w:val="left" w:pos="900"/>
        </w:tabs>
        <w:adjustRightInd w:val="0"/>
        <w:spacing w:before="120" w:line="276" w:lineRule="auto"/>
        <w:ind w:leftChars="0" w:left="340"/>
        <w:textAlignment w:val="baseline"/>
        <w:rPr>
          <w:rFonts w:eastAsia="標楷體"/>
          <w:b/>
          <w:spacing w:val="20"/>
        </w:rPr>
      </w:pPr>
    </w:p>
    <w:p w:rsidR="00ED5235" w:rsidRPr="00827921" w:rsidRDefault="00B124E4" w:rsidP="00745F31">
      <w:pPr>
        <w:pStyle w:val="a5"/>
        <w:tabs>
          <w:tab w:val="left" w:pos="900"/>
        </w:tabs>
        <w:adjustRightInd w:val="0"/>
        <w:spacing w:before="120" w:line="276" w:lineRule="auto"/>
        <w:ind w:leftChars="0" w:left="340"/>
        <w:textAlignment w:val="baseline"/>
        <w:rPr>
          <w:rFonts w:eastAsia="標楷體"/>
          <w:b/>
          <w:spacing w:val="20"/>
        </w:rPr>
      </w:pPr>
      <w:r w:rsidRPr="00827921">
        <w:rPr>
          <w:rFonts w:eastAsia="標楷體" w:hint="eastAsia"/>
          <w:b/>
          <w:spacing w:val="20"/>
        </w:rPr>
        <w:t>4.4</w:t>
      </w:r>
      <w:r w:rsidR="00ED5235" w:rsidRPr="00827921">
        <w:rPr>
          <w:rFonts w:eastAsia="標楷體"/>
          <w:b/>
          <w:spacing w:val="20"/>
        </w:rPr>
        <w:t>健康管理</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健康檢查結果紀錄正本除分送個人外，由健檢醫院彙整提送健檢總表，由</w:t>
      </w:r>
      <w:r w:rsidR="004047CD" w:rsidRPr="00827921">
        <w:rPr>
          <w:rFonts w:eastAsia="標楷體"/>
        </w:rPr>
        <w:t>職業安全衛生管理單位</w:t>
      </w:r>
      <w:r w:rsidRPr="00827921">
        <w:rPr>
          <w:rFonts w:eastAsia="標楷體"/>
        </w:rPr>
        <w:t>保存，其健檢總表最少保存</w:t>
      </w:r>
      <w:r w:rsidRPr="00827921">
        <w:rPr>
          <w:rFonts w:eastAsia="標楷體"/>
        </w:rPr>
        <w:t>10</w:t>
      </w:r>
      <w:r w:rsidRPr="00827921">
        <w:rPr>
          <w:rFonts w:eastAsia="標楷體"/>
        </w:rPr>
        <w:t>年。</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健檢醫院在健檢後，</w:t>
      </w:r>
      <w:proofErr w:type="gramStart"/>
      <w:r w:rsidRPr="00827921">
        <w:rPr>
          <w:rFonts w:eastAsia="標楷體"/>
        </w:rPr>
        <w:t>應彙整</w:t>
      </w:r>
      <w:proofErr w:type="gramEnd"/>
      <w:r w:rsidR="0040740A" w:rsidRPr="00827921">
        <w:rPr>
          <w:rFonts w:eastAsia="標楷體" w:hint="eastAsia"/>
        </w:rPr>
        <w:t>校內工作者</w:t>
      </w:r>
      <w:r w:rsidRPr="00827921">
        <w:rPr>
          <w:rFonts w:eastAsia="標楷體"/>
        </w:rPr>
        <w:t>健康檢查報告並作分析，其分析項目</w:t>
      </w:r>
      <w:r w:rsidRPr="00827921">
        <w:rPr>
          <w:rFonts w:eastAsia="標楷體"/>
        </w:rPr>
        <w:t>(</w:t>
      </w:r>
      <w:r w:rsidR="0040740A" w:rsidRPr="00827921">
        <w:rPr>
          <w:rFonts w:eastAsia="標楷體" w:hint="eastAsia"/>
        </w:rPr>
        <w:t>如表</w:t>
      </w:r>
      <w:r w:rsidR="0040740A" w:rsidRPr="00827921">
        <w:rPr>
          <w:rFonts w:eastAsia="標楷體" w:hint="eastAsia"/>
        </w:rPr>
        <w:t>2</w:t>
      </w:r>
      <w:r w:rsidR="0040740A" w:rsidRPr="00827921">
        <w:rPr>
          <w:rFonts w:eastAsia="標楷體" w:hint="eastAsia"/>
        </w:rPr>
        <w:t>所示</w:t>
      </w:r>
      <w:r w:rsidRPr="00827921">
        <w:rPr>
          <w:rFonts w:eastAsia="標楷體"/>
        </w:rPr>
        <w:t>)</w:t>
      </w:r>
      <w:r w:rsidRPr="00827921">
        <w:rPr>
          <w:rFonts w:eastAsia="標楷體"/>
        </w:rPr>
        <w:t>送</w:t>
      </w:r>
      <w:r w:rsidR="004047CD" w:rsidRPr="00827921">
        <w:rPr>
          <w:rFonts w:eastAsia="標楷體"/>
        </w:rPr>
        <w:t>職業安全衛生管理單位</w:t>
      </w:r>
      <w:r w:rsidRPr="00827921">
        <w:rPr>
          <w:rFonts w:eastAsia="標楷體"/>
        </w:rPr>
        <w:t>保存。</w:t>
      </w:r>
    </w:p>
    <w:p w:rsidR="00ED5235" w:rsidRPr="00827921" w:rsidRDefault="0040740A"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hint="eastAsia"/>
        </w:rPr>
        <w:t>校內工作者</w:t>
      </w:r>
      <w:r w:rsidR="00ED5235" w:rsidRPr="00827921">
        <w:rPr>
          <w:rFonts w:eastAsia="標楷體"/>
        </w:rPr>
        <w:t>經健康檢查後，</w:t>
      </w:r>
      <w:r w:rsidR="004047CD" w:rsidRPr="00827921">
        <w:rPr>
          <w:rFonts w:eastAsia="標楷體"/>
        </w:rPr>
        <w:t>職業安全衛生管理單位</w:t>
      </w:r>
      <w:r w:rsidR="00ED5235" w:rsidRPr="00827921">
        <w:rPr>
          <w:rFonts w:eastAsia="標楷體"/>
        </w:rPr>
        <w:t>應採取下列措施：</w:t>
      </w:r>
    </w:p>
    <w:p w:rsidR="00ED5235" w:rsidRPr="00827921" w:rsidRDefault="00ED5235"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將簽約健檢醫院出具之健康檢查報告轉送</w:t>
      </w:r>
      <w:r w:rsidR="0040740A" w:rsidRPr="00827921">
        <w:rPr>
          <w:rFonts w:eastAsia="標楷體" w:hint="eastAsia"/>
        </w:rPr>
        <w:t>校內工作者</w:t>
      </w:r>
      <w:r w:rsidRPr="00827921">
        <w:rPr>
          <w:rFonts w:eastAsia="標楷體"/>
        </w:rPr>
        <w:t>。</w:t>
      </w:r>
    </w:p>
    <w:p w:rsidR="00ED5235" w:rsidRPr="00827921" w:rsidRDefault="00ED5235"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將</w:t>
      </w:r>
      <w:proofErr w:type="gramStart"/>
      <w:r w:rsidRPr="00827921">
        <w:rPr>
          <w:rFonts w:eastAsia="標楷體"/>
        </w:rPr>
        <w:t>受檢</w:t>
      </w:r>
      <w:r w:rsidR="0040740A" w:rsidRPr="00827921">
        <w:rPr>
          <w:rFonts w:eastAsia="標楷體" w:hint="eastAsia"/>
        </w:rPr>
        <w:t>校內</w:t>
      </w:r>
      <w:proofErr w:type="gramEnd"/>
      <w:r w:rsidR="0040740A" w:rsidRPr="00827921">
        <w:rPr>
          <w:rFonts w:eastAsia="標楷體" w:hint="eastAsia"/>
        </w:rPr>
        <w:t>工作者</w:t>
      </w:r>
      <w:r w:rsidRPr="00827921">
        <w:rPr>
          <w:rFonts w:eastAsia="標楷體"/>
        </w:rPr>
        <w:t>之健康檢查紀錄彙整成冊。</w:t>
      </w:r>
    </w:p>
    <w:p w:rsidR="00ED5235" w:rsidRPr="00827921" w:rsidRDefault="00ED5235"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將受檢異常名單追蹤檢查並與健檢醫院持續列管。</w:t>
      </w:r>
    </w:p>
    <w:p w:rsidR="00ED5235" w:rsidRPr="00827921" w:rsidRDefault="0040740A" w:rsidP="00745F31">
      <w:pPr>
        <w:pStyle w:val="a5"/>
        <w:numPr>
          <w:ilvl w:val="3"/>
          <w:numId w:val="13"/>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hint="eastAsia"/>
        </w:rPr>
        <w:t>校內工作者</w:t>
      </w:r>
      <w:r w:rsidR="00ED5235" w:rsidRPr="00827921">
        <w:rPr>
          <w:rFonts w:eastAsia="標楷體"/>
        </w:rPr>
        <w:t>健康檢查記錄之處理，應考量</w:t>
      </w:r>
      <w:r w:rsidRPr="00827921">
        <w:rPr>
          <w:rFonts w:eastAsia="標楷體" w:hint="eastAsia"/>
        </w:rPr>
        <w:t>校內工作者</w:t>
      </w:r>
      <w:r w:rsidR="00ED5235" w:rsidRPr="00827921">
        <w:rPr>
          <w:rFonts w:eastAsia="標楷體"/>
        </w:rPr>
        <w:t>隱私權。</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分級健康管理：</w:t>
      </w:r>
    </w:p>
    <w:p w:rsidR="00ED5235" w:rsidRPr="00827921" w:rsidRDefault="0040740A" w:rsidP="00745F31">
      <w:pPr>
        <w:pStyle w:val="a5"/>
        <w:numPr>
          <w:ilvl w:val="3"/>
          <w:numId w:val="14"/>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hint="eastAsia"/>
        </w:rPr>
        <w:t>校內工作者</w:t>
      </w:r>
      <w:r w:rsidR="00ED5235" w:rsidRPr="00827921">
        <w:rPr>
          <w:rFonts w:eastAsia="標楷體"/>
        </w:rPr>
        <w:t>從事特殊作業之特別危害健康作業時，應建立管理資料及分級實施健康管理。</w:t>
      </w:r>
    </w:p>
    <w:p w:rsidR="00ED5235" w:rsidRPr="00827921" w:rsidRDefault="00ED5235" w:rsidP="00745F31">
      <w:pPr>
        <w:pStyle w:val="a5"/>
        <w:numPr>
          <w:ilvl w:val="3"/>
          <w:numId w:val="14"/>
        </w:numPr>
        <w:tabs>
          <w:tab w:val="clear" w:pos="1324"/>
          <w:tab w:val="num" w:pos="1985"/>
        </w:tabs>
        <w:adjustRightInd w:val="0"/>
        <w:spacing w:line="276" w:lineRule="auto"/>
        <w:ind w:leftChars="0" w:left="1985" w:hanging="425"/>
        <w:contextualSpacing/>
        <w:textAlignment w:val="baseline"/>
        <w:rPr>
          <w:rFonts w:eastAsia="標楷體"/>
        </w:rPr>
      </w:pPr>
      <w:r w:rsidRPr="00827921">
        <w:rPr>
          <w:rFonts w:eastAsia="標楷體"/>
        </w:rPr>
        <w:t>特別危害健康作業管理資料由</w:t>
      </w:r>
      <w:r w:rsidR="004047CD" w:rsidRPr="00827921">
        <w:rPr>
          <w:rFonts w:eastAsia="標楷體"/>
        </w:rPr>
        <w:t>職業安全衛生管理單位</w:t>
      </w:r>
      <w:r w:rsidRPr="00827921">
        <w:rPr>
          <w:rFonts w:eastAsia="標楷體"/>
        </w:rPr>
        <w:t>歸檔保存。</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lastRenderedPageBreak/>
        <w:t>異常者管理流程：</w:t>
      </w:r>
    </w:p>
    <w:p w:rsidR="00ED5235" w:rsidRPr="00827921" w:rsidRDefault="009B72A1" w:rsidP="00745F31">
      <w:pPr>
        <w:spacing w:line="276" w:lineRule="auto"/>
        <w:jc w:val="center"/>
        <w:rPr>
          <w:rFonts w:eastAsia="標楷體"/>
        </w:rPr>
      </w:pPr>
      <w:r>
        <w:rPr>
          <w:rFonts w:eastAsia="標楷體"/>
          <w:noProof/>
        </w:rPr>
        <w:drawing>
          <wp:inline distT="0" distB="0" distL="0" distR="0">
            <wp:extent cx="5034559" cy="2218267"/>
            <wp:effectExtent l="1905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042889" cy="2221937"/>
                    </a:xfrm>
                    <a:prstGeom prst="rect">
                      <a:avLst/>
                    </a:prstGeom>
                    <a:noFill/>
                    <a:ln w="9525">
                      <a:noFill/>
                      <a:miter lim="800000"/>
                      <a:headEnd/>
                      <a:tailEnd/>
                    </a:ln>
                  </pic:spPr>
                </pic:pic>
              </a:graphicData>
            </a:graphic>
          </wp:inline>
        </w:drawing>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預防：</w:t>
      </w:r>
    </w:p>
    <w:p w:rsidR="00ED5235" w:rsidRPr="00827921" w:rsidRDefault="0040740A" w:rsidP="00745F31">
      <w:pPr>
        <w:pStyle w:val="a5"/>
        <w:tabs>
          <w:tab w:val="left" w:pos="900"/>
        </w:tabs>
        <w:adjustRightInd w:val="0"/>
        <w:spacing w:before="120" w:line="276" w:lineRule="auto"/>
        <w:ind w:leftChars="642" w:left="1541" w:firstLineChars="200" w:firstLine="560"/>
        <w:textAlignment w:val="baseline"/>
        <w:rPr>
          <w:rFonts w:eastAsia="標楷體"/>
          <w:spacing w:val="20"/>
        </w:rPr>
      </w:pPr>
      <w:r w:rsidRPr="00827921">
        <w:rPr>
          <w:rFonts w:eastAsia="標楷體" w:hint="eastAsia"/>
          <w:spacing w:val="20"/>
        </w:rPr>
        <w:t>校內工作者</w:t>
      </w:r>
      <w:r w:rsidRPr="00827921">
        <w:rPr>
          <w:rFonts w:eastAsia="標楷體"/>
          <w:spacing w:val="20"/>
        </w:rPr>
        <w:t>經健康檢查後如發現</w:t>
      </w:r>
      <w:r w:rsidR="00ED5235" w:rsidRPr="00827921">
        <w:rPr>
          <w:rFonts w:eastAsia="標楷體"/>
          <w:spacing w:val="20"/>
        </w:rPr>
        <w:t>異常者，</w:t>
      </w:r>
      <w:r w:rsidR="004047CD" w:rsidRPr="00827921">
        <w:rPr>
          <w:rFonts w:eastAsia="標楷體"/>
          <w:spacing w:val="20"/>
        </w:rPr>
        <w:t>職業安全衛生管理單位</w:t>
      </w:r>
      <w:r w:rsidR="00ED5235" w:rsidRPr="00827921">
        <w:rPr>
          <w:rFonts w:eastAsia="標楷體"/>
          <w:spacing w:val="20"/>
        </w:rPr>
        <w:t>依法令健康管理辦法改善。</w:t>
      </w:r>
      <w:r w:rsidR="00ED5235" w:rsidRPr="00827921">
        <w:rPr>
          <w:rFonts w:eastAsia="標楷體"/>
          <w:spacing w:val="20"/>
        </w:rPr>
        <w:t xml:space="preserve">   </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教育宣導：</w:t>
      </w:r>
    </w:p>
    <w:p w:rsidR="00ED5235" w:rsidRPr="00827921" w:rsidRDefault="00ED5235" w:rsidP="00745F31">
      <w:pPr>
        <w:pStyle w:val="a5"/>
        <w:tabs>
          <w:tab w:val="left" w:pos="900"/>
        </w:tabs>
        <w:adjustRightInd w:val="0"/>
        <w:spacing w:before="120" w:line="276" w:lineRule="auto"/>
        <w:ind w:leftChars="642" w:left="1541" w:firstLineChars="200" w:firstLine="560"/>
        <w:textAlignment w:val="baseline"/>
        <w:rPr>
          <w:rFonts w:eastAsia="標楷體"/>
          <w:spacing w:val="20"/>
        </w:rPr>
      </w:pPr>
      <w:r w:rsidRPr="00827921">
        <w:rPr>
          <w:rFonts w:eastAsia="標楷體"/>
          <w:spacing w:val="20"/>
        </w:rPr>
        <w:t>利用公佈欄張貼有關醫療保健之相關資訊</w:t>
      </w:r>
      <w:r w:rsidR="001C077F" w:rsidRPr="00827921">
        <w:rPr>
          <w:rFonts w:eastAsia="標楷體" w:hint="eastAsia"/>
          <w:spacing w:val="20"/>
        </w:rPr>
        <w:t>、</w:t>
      </w:r>
      <w:r w:rsidRPr="00827921">
        <w:rPr>
          <w:rFonts w:eastAsia="標楷體"/>
          <w:spacing w:val="20"/>
        </w:rPr>
        <w:t>或利用集會方式對</w:t>
      </w:r>
      <w:r w:rsidR="009D2BD6" w:rsidRPr="00827921">
        <w:rPr>
          <w:rFonts w:eastAsia="標楷體"/>
          <w:spacing w:val="20"/>
        </w:rPr>
        <w:t>校內</w:t>
      </w:r>
      <w:r w:rsidR="001C077F" w:rsidRPr="00827921">
        <w:rPr>
          <w:rFonts w:eastAsia="標楷體" w:hint="eastAsia"/>
          <w:spacing w:val="20"/>
        </w:rPr>
        <w:t>人員</w:t>
      </w:r>
      <w:r w:rsidRPr="00827921">
        <w:rPr>
          <w:rFonts w:eastAsia="標楷體"/>
          <w:spacing w:val="20"/>
        </w:rPr>
        <w:t>教育，使了解正確醫療保健觀念。</w:t>
      </w:r>
    </w:p>
    <w:p w:rsidR="00ED5235" w:rsidRPr="00827921" w:rsidRDefault="00ED5235" w:rsidP="00745F31">
      <w:pPr>
        <w:numPr>
          <w:ilvl w:val="2"/>
          <w:numId w:val="7"/>
        </w:numPr>
        <w:tabs>
          <w:tab w:val="clear" w:pos="1362"/>
          <w:tab w:val="left" w:pos="1560"/>
        </w:tabs>
        <w:adjustRightInd w:val="0"/>
        <w:spacing w:before="120" w:line="276" w:lineRule="auto"/>
        <w:ind w:left="1560" w:hanging="660"/>
        <w:textAlignment w:val="baseline"/>
        <w:rPr>
          <w:rFonts w:eastAsia="標楷體"/>
        </w:rPr>
      </w:pPr>
      <w:r w:rsidRPr="00827921">
        <w:rPr>
          <w:rFonts w:eastAsia="標楷體"/>
        </w:rPr>
        <w:t>健康檢查資料分析項目</w:t>
      </w:r>
    </w:p>
    <w:p w:rsidR="00ED5235" w:rsidRPr="00827921" w:rsidRDefault="001C077F" w:rsidP="00745F31">
      <w:pPr>
        <w:pStyle w:val="a5"/>
        <w:spacing w:line="276" w:lineRule="auto"/>
        <w:jc w:val="center"/>
        <w:rPr>
          <w:rFonts w:eastAsia="標楷體"/>
        </w:rPr>
      </w:pPr>
      <w:r w:rsidRPr="00827921">
        <w:rPr>
          <w:rFonts w:eastAsia="標楷體" w:hint="eastAsia"/>
        </w:rPr>
        <w:t>表</w:t>
      </w:r>
      <w:r w:rsidRPr="00827921">
        <w:rPr>
          <w:rFonts w:eastAsia="標楷體" w:hint="eastAsia"/>
        </w:rPr>
        <w:t>2.</w:t>
      </w:r>
      <w:r w:rsidR="00ED5235" w:rsidRPr="00827921">
        <w:rPr>
          <w:rFonts w:eastAsia="標楷體"/>
        </w:rPr>
        <w:t>健康檢查資料分析項目</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6641"/>
      </w:tblGrid>
      <w:tr w:rsidR="00827921" w:rsidRPr="00827921" w:rsidTr="008F38BA">
        <w:tc>
          <w:tcPr>
            <w:tcW w:w="2262"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分析項目</w:t>
            </w:r>
          </w:p>
        </w:tc>
        <w:tc>
          <w:tcPr>
            <w:tcW w:w="7084"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分析內容</w:t>
            </w:r>
          </w:p>
        </w:tc>
      </w:tr>
      <w:tr w:rsidR="00827921" w:rsidRPr="00827921" w:rsidTr="008F38BA">
        <w:tc>
          <w:tcPr>
            <w:tcW w:w="2262"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年齡分佈</w:t>
            </w:r>
          </w:p>
        </w:tc>
        <w:tc>
          <w:tcPr>
            <w:tcW w:w="7084"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統計不同年齡之分佈比例</w:t>
            </w:r>
            <w:r w:rsidRPr="00827921">
              <w:rPr>
                <w:rFonts w:eastAsia="標楷體"/>
                <w:snapToGrid w:val="0"/>
              </w:rPr>
              <w:t>(%)</w:t>
            </w:r>
          </w:p>
        </w:tc>
      </w:tr>
      <w:tr w:rsidR="00827921" w:rsidRPr="00827921" w:rsidTr="008F38BA">
        <w:tc>
          <w:tcPr>
            <w:tcW w:w="2262"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體型資料統計</w:t>
            </w:r>
          </w:p>
        </w:tc>
        <w:tc>
          <w:tcPr>
            <w:tcW w:w="7084"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根據理想體重計算公式，分析體重異常之比例</w:t>
            </w:r>
            <w:r w:rsidRPr="00827921">
              <w:rPr>
                <w:rFonts w:eastAsia="標楷體"/>
                <w:snapToGrid w:val="0"/>
              </w:rPr>
              <w:t>(%)</w:t>
            </w:r>
          </w:p>
          <w:p w:rsidR="00ED5235" w:rsidRPr="00827921" w:rsidRDefault="00ED5235" w:rsidP="00745F31">
            <w:pPr>
              <w:snapToGrid w:val="0"/>
              <w:spacing w:line="276" w:lineRule="auto"/>
              <w:rPr>
                <w:rFonts w:eastAsia="標楷體"/>
                <w:snapToGrid w:val="0"/>
              </w:rPr>
            </w:pPr>
            <w:r w:rsidRPr="00827921">
              <w:rPr>
                <w:rFonts w:eastAsia="標楷體"/>
                <w:snapToGrid w:val="0"/>
              </w:rPr>
              <w:t>根據身體質量指數計算，分析理想身體質量指數分布比例</w:t>
            </w:r>
            <w:r w:rsidRPr="00827921">
              <w:rPr>
                <w:rFonts w:eastAsia="標楷體"/>
                <w:snapToGrid w:val="0"/>
              </w:rPr>
              <w:t>(%)</w:t>
            </w:r>
          </w:p>
        </w:tc>
      </w:tr>
      <w:tr w:rsidR="00827921" w:rsidRPr="00827921" w:rsidTr="008F38BA">
        <w:tc>
          <w:tcPr>
            <w:tcW w:w="2262"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血壓資料統計</w:t>
            </w:r>
          </w:p>
        </w:tc>
        <w:tc>
          <w:tcPr>
            <w:tcW w:w="7084"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收縮壓與舒張壓正常分布比例</w:t>
            </w:r>
            <w:r w:rsidRPr="00827921">
              <w:rPr>
                <w:rFonts w:eastAsia="標楷體"/>
                <w:snapToGrid w:val="0"/>
              </w:rPr>
              <w:t>(%)</w:t>
            </w:r>
          </w:p>
          <w:p w:rsidR="00ED5235" w:rsidRPr="00827921" w:rsidRDefault="00ED5235" w:rsidP="00745F31">
            <w:pPr>
              <w:snapToGrid w:val="0"/>
              <w:spacing w:line="276" w:lineRule="auto"/>
              <w:rPr>
                <w:rFonts w:eastAsia="標楷體"/>
                <w:snapToGrid w:val="0"/>
              </w:rPr>
            </w:pPr>
            <w:r w:rsidRPr="00827921">
              <w:rPr>
                <w:rFonts w:eastAsia="標楷體"/>
                <w:snapToGrid w:val="0"/>
              </w:rPr>
              <w:t>收縮壓與舒張壓異常分布比例</w:t>
            </w:r>
            <w:r w:rsidRPr="00827921">
              <w:rPr>
                <w:rFonts w:eastAsia="標楷體"/>
                <w:snapToGrid w:val="0"/>
              </w:rPr>
              <w:t>(%)</w:t>
            </w:r>
          </w:p>
          <w:p w:rsidR="00ED5235" w:rsidRPr="00827921" w:rsidRDefault="00ED5235" w:rsidP="00745F31">
            <w:pPr>
              <w:snapToGrid w:val="0"/>
              <w:spacing w:line="276" w:lineRule="auto"/>
              <w:rPr>
                <w:rFonts w:eastAsia="標楷體"/>
                <w:snapToGrid w:val="0"/>
              </w:rPr>
            </w:pPr>
            <w:r w:rsidRPr="00827921">
              <w:rPr>
                <w:rFonts w:eastAsia="標楷體"/>
                <w:snapToGrid w:val="0"/>
              </w:rPr>
              <w:t>高血壓之分佈比例</w:t>
            </w:r>
            <w:r w:rsidRPr="00827921">
              <w:rPr>
                <w:rFonts w:eastAsia="標楷體"/>
                <w:snapToGrid w:val="0"/>
              </w:rPr>
              <w:t>(%)</w:t>
            </w:r>
          </w:p>
        </w:tc>
      </w:tr>
      <w:tr w:rsidR="00827921" w:rsidRPr="00827921" w:rsidTr="008F38BA">
        <w:tc>
          <w:tcPr>
            <w:tcW w:w="2262"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致病危險因子分布</w:t>
            </w:r>
          </w:p>
        </w:tc>
        <w:tc>
          <w:tcPr>
            <w:tcW w:w="7084"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分析受檢同仁於下列項目中異常分布比例</w:t>
            </w:r>
            <w:r w:rsidRPr="00827921">
              <w:rPr>
                <w:rFonts w:eastAsia="標楷體"/>
                <w:snapToGrid w:val="0"/>
              </w:rPr>
              <w:t>(%)</w:t>
            </w:r>
          </w:p>
          <w:p w:rsidR="00ED5235" w:rsidRPr="00827921" w:rsidRDefault="00ED5235" w:rsidP="00745F31">
            <w:pPr>
              <w:snapToGrid w:val="0"/>
              <w:spacing w:line="276" w:lineRule="auto"/>
              <w:rPr>
                <w:rFonts w:eastAsia="標楷體"/>
                <w:snapToGrid w:val="0"/>
              </w:rPr>
            </w:pPr>
            <w:r w:rsidRPr="00827921">
              <w:rPr>
                <w:rFonts w:eastAsia="標楷體"/>
                <w:snapToGrid w:val="0"/>
              </w:rPr>
              <w:t>膽固醇</w:t>
            </w:r>
            <w:r w:rsidRPr="00827921">
              <w:rPr>
                <w:rFonts w:eastAsia="標楷體"/>
                <w:snapToGrid w:val="0"/>
              </w:rPr>
              <w:t>.</w:t>
            </w:r>
            <w:r w:rsidRPr="00827921">
              <w:rPr>
                <w:rFonts w:eastAsia="標楷體"/>
                <w:snapToGrid w:val="0"/>
              </w:rPr>
              <w:t>三酸甘油脂</w:t>
            </w:r>
            <w:r w:rsidRPr="00827921">
              <w:rPr>
                <w:rFonts w:eastAsia="標楷體"/>
                <w:snapToGrid w:val="0"/>
              </w:rPr>
              <w:t>.</w:t>
            </w:r>
            <w:r w:rsidRPr="00827921">
              <w:rPr>
                <w:rFonts w:eastAsia="標楷體"/>
                <w:snapToGrid w:val="0"/>
              </w:rPr>
              <w:t>尿酸偏高、高密度膽固醇偏低、</w:t>
            </w:r>
            <w:r w:rsidRPr="00827921">
              <w:rPr>
                <w:rFonts w:eastAsia="標楷體"/>
                <w:snapToGrid w:val="0"/>
              </w:rPr>
              <w:t>B</w:t>
            </w:r>
            <w:r w:rsidRPr="00827921">
              <w:rPr>
                <w:rFonts w:eastAsia="標楷體"/>
                <w:snapToGrid w:val="0"/>
              </w:rPr>
              <w:t>型肝炎帶原體重超重、血壓偏高</w:t>
            </w:r>
          </w:p>
        </w:tc>
      </w:tr>
      <w:tr w:rsidR="00827921" w:rsidRPr="00827921" w:rsidTr="008F38BA">
        <w:tc>
          <w:tcPr>
            <w:tcW w:w="2262"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嚴重異常名單</w:t>
            </w:r>
          </w:p>
        </w:tc>
        <w:tc>
          <w:tcPr>
            <w:tcW w:w="7084" w:type="dxa"/>
          </w:tcPr>
          <w:p w:rsidR="00ED5235" w:rsidRPr="00827921" w:rsidRDefault="00ED5235" w:rsidP="00745F31">
            <w:pPr>
              <w:snapToGrid w:val="0"/>
              <w:spacing w:line="276" w:lineRule="auto"/>
              <w:rPr>
                <w:rFonts w:eastAsia="標楷體"/>
                <w:snapToGrid w:val="0"/>
              </w:rPr>
            </w:pPr>
            <w:r w:rsidRPr="00827921">
              <w:rPr>
                <w:rFonts w:eastAsia="標楷體"/>
                <w:snapToGrid w:val="0"/>
              </w:rPr>
              <w:t>分析檢查項目中排行前十大異常項目，並統計比例</w:t>
            </w:r>
          </w:p>
        </w:tc>
      </w:tr>
    </w:tbl>
    <w:p w:rsidR="009D280F" w:rsidRPr="00827921" w:rsidRDefault="009D280F" w:rsidP="00745F31">
      <w:pPr>
        <w:spacing w:line="276" w:lineRule="auto"/>
        <w:rPr>
          <w:rFonts w:eastAsia="標楷體"/>
        </w:rPr>
      </w:pPr>
    </w:p>
    <w:p w:rsidR="009D280F" w:rsidRPr="00827921" w:rsidRDefault="009D280F">
      <w:pPr>
        <w:widowControl/>
        <w:rPr>
          <w:rFonts w:eastAsia="標楷體"/>
        </w:rPr>
      </w:pPr>
      <w:r w:rsidRPr="00827921">
        <w:rPr>
          <w:rFonts w:eastAsia="標楷體"/>
        </w:rPr>
        <w:br w:type="page"/>
      </w:r>
    </w:p>
    <w:p w:rsidR="008F38BA" w:rsidRPr="00827921" w:rsidRDefault="009D280F" w:rsidP="00745F31">
      <w:pPr>
        <w:spacing w:line="276" w:lineRule="auto"/>
        <w:rPr>
          <w:rFonts w:eastAsia="標楷體"/>
        </w:rPr>
      </w:pPr>
      <w:r w:rsidRPr="00827921">
        <w:rPr>
          <w:rFonts w:eastAsia="標楷體" w:hint="eastAsia"/>
        </w:rPr>
        <w:lastRenderedPageBreak/>
        <w:t>附表</w:t>
      </w:r>
      <w:r w:rsidRPr="00827921">
        <w:rPr>
          <w:rFonts w:eastAsia="標楷體" w:hint="eastAsia"/>
        </w:rPr>
        <w:t xml:space="preserve">1 </w:t>
      </w:r>
      <w:r w:rsidRPr="00827921">
        <w:rPr>
          <w:rFonts w:eastAsia="標楷體" w:hint="eastAsia"/>
        </w:rPr>
        <w:t>特別危害健康之作業</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8960"/>
      </w:tblGrid>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b/>
                <w:u w:val="single"/>
              </w:rPr>
            </w:pPr>
            <w:r w:rsidRPr="00827921">
              <w:rPr>
                <w:rFonts w:ascii="標楷體" w:eastAsia="標楷體" w:hAnsi="標楷體" w:hint="eastAsia"/>
                <w:b/>
                <w:u w:val="single"/>
              </w:rPr>
              <w:t>項次</w:t>
            </w:r>
          </w:p>
        </w:tc>
        <w:tc>
          <w:tcPr>
            <w:tcW w:w="8960" w:type="dxa"/>
          </w:tcPr>
          <w:p w:rsidR="009D280F" w:rsidRPr="00827921" w:rsidRDefault="009D280F" w:rsidP="00327B2D">
            <w:pPr>
              <w:spacing w:line="360" w:lineRule="exact"/>
              <w:ind w:leftChars="-2" w:rightChars="-27" w:right="-65" w:hangingChars="2" w:hanging="5"/>
              <w:jc w:val="center"/>
              <w:rPr>
                <w:rFonts w:ascii="標楷體" w:eastAsia="標楷體" w:hAnsi="標楷體"/>
                <w:b/>
                <w:sz w:val="28"/>
                <w:szCs w:val="28"/>
                <w:u w:val="single"/>
              </w:rPr>
            </w:pPr>
            <w:r w:rsidRPr="00827921">
              <w:rPr>
                <w:rFonts w:ascii="標楷體" w:eastAsia="標楷體" w:hAnsi="標楷體" w:hint="eastAsia"/>
                <w:b/>
                <w:u w:val="single"/>
              </w:rPr>
              <w:t>作業名稱</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proofErr w:type="gramStart"/>
            <w:r w:rsidRPr="00827921">
              <w:rPr>
                <w:rFonts w:ascii="標楷體" w:eastAsia="標楷體" w:hAnsi="標楷體" w:hint="eastAsia"/>
              </w:rPr>
              <w:t>一</w:t>
            </w:r>
            <w:proofErr w:type="gramEnd"/>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高溫作業勞工作息時間標準所稱之高溫作業。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二</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勞工噪音暴露工作日八小時日時量平均音壓級在八十五分貝以上之噪音作業。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三</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游離輻射作業。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四</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異常氣壓危害預防標準所稱之異常氣壓作業。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五</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鉛中毒預防規則所</w:t>
            </w:r>
            <w:proofErr w:type="gramStart"/>
            <w:r w:rsidRPr="00827921">
              <w:rPr>
                <w:rFonts w:ascii="標楷體" w:eastAsia="標楷體" w:hAnsi="標楷體" w:hint="eastAsia"/>
              </w:rPr>
              <w:t>稱之鉛作業</w:t>
            </w:r>
            <w:proofErr w:type="gramEnd"/>
            <w:r w:rsidRPr="00827921">
              <w:rPr>
                <w:rFonts w:ascii="標楷體" w:eastAsia="標楷體" w:hAnsi="標楷體" w:hint="eastAsia"/>
              </w:rPr>
              <w:t>。</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六</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四烷基鉛中毒預防規則所稱之四烷基鉛作業。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七</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粉塵危害預防標準所稱之粉塵作業。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八</w:t>
            </w:r>
          </w:p>
        </w:tc>
        <w:tc>
          <w:tcPr>
            <w:tcW w:w="8960" w:type="dxa"/>
          </w:tcPr>
          <w:p w:rsidR="009D280F" w:rsidRPr="00827921" w:rsidRDefault="009D280F" w:rsidP="00327B2D">
            <w:pPr>
              <w:spacing w:line="300" w:lineRule="exact"/>
              <w:ind w:leftChars="-2" w:left="355" w:rightChars="-20" w:right="-48" w:hangingChars="150" w:hanging="360"/>
              <w:rPr>
                <w:rFonts w:ascii="標楷體" w:eastAsia="標楷體" w:hAnsi="標楷體"/>
              </w:rPr>
            </w:pPr>
            <w:r w:rsidRPr="00827921">
              <w:rPr>
                <w:rFonts w:ascii="標楷體" w:eastAsia="標楷體" w:hAnsi="標楷體" w:hint="eastAsia"/>
              </w:rPr>
              <w:t>有機溶劑中毒預防規則所稱之下列有機溶劑作業：</w:t>
            </w:r>
          </w:p>
          <w:p w:rsidR="009D280F" w:rsidRPr="00827921" w:rsidRDefault="009D280F" w:rsidP="00327B2D">
            <w:pPr>
              <w:spacing w:line="300" w:lineRule="exact"/>
              <w:ind w:leftChars="180" w:left="432" w:rightChars="-20" w:right="-48"/>
              <w:rPr>
                <w:rFonts w:ascii="標楷體" w:eastAsia="標楷體" w:hAnsi="標楷體"/>
              </w:rPr>
            </w:pPr>
            <w:r w:rsidRPr="00827921">
              <w:rPr>
                <w:rFonts w:ascii="標楷體" w:eastAsia="標楷體" w:hAnsi="標楷體" w:hint="eastAsia"/>
              </w:rPr>
              <w:t>(</w:t>
            </w:r>
            <w:proofErr w:type="gramStart"/>
            <w:r w:rsidRPr="00827921">
              <w:rPr>
                <w:rFonts w:ascii="標楷體" w:eastAsia="標楷體" w:hAnsi="標楷體" w:hint="eastAsia"/>
              </w:rPr>
              <w:t>一</w:t>
            </w:r>
            <w:proofErr w:type="gramEnd"/>
            <w:r w:rsidRPr="00827921">
              <w:rPr>
                <w:rFonts w:ascii="標楷體" w:eastAsia="標楷體" w:hAnsi="標楷體" w:hint="eastAsia"/>
              </w:rPr>
              <w:t>)1，1，2，2-四氯乙烷。</w:t>
            </w:r>
          </w:p>
          <w:p w:rsidR="009D280F" w:rsidRPr="00827921" w:rsidRDefault="009D280F" w:rsidP="00327B2D">
            <w:pPr>
              <w:spacing w:line="300" w:lineRule="exact"/>
              <w:ind w:leftChars="180" w:left="432" w:rightChars="-20" w:right="-48"/>
              <w:rPr>
                <w:rFonts w:ascii="標楷體" w:eastAsia="標楷體" w:hAnsi="標楷體"/>
              </w:rPr>
            </w:pPr>
            <w:r w:rsidRPr="00827921">
              <w:rPr>
                <w:rFonts w:ascii="標楷體" w:eastAsia="標楷體" w:hAnsi="標楷體" w:hint="eastAsia"/>
              </w:rPr>
              <w:t>(二)四氯化碳。</w:t>
            </w:r>
          </w:p>
          <w:p w:rsidR="009D280F" w:rsidRPr="00827921" w:rsidRDefault="009D280F" w:rsidP="00327B2D">
            <w:pPr>
              <w:spacing w:line="300" w:lineRule="exact"/>
              <w:ind w:leftChars="180" w:left="432" w:rightChars="-20" w:right="-48"/>
              <w:rPr>
                <w:rFonts w:ascii="標楷體" w:eastAsia="標楷體" w:hAnsi="標楷體"/>
              </w:rPr>
            </w:pPr>
            <w:r w:rsidRPr="00827921">
              <w:rPr>
                <w:rFonts w:ascii="標楷體" w:eastAsia="標楷體" w:hAnsi="標楷體" w:hint="eastAsia"/>
              </w:rPr>
              <w:t>(三)二硫化碳。</w:t>
            </w:r>
          </w:p>
          <w:p w:rsidR="009D280F" w:rsidRPr="00827921" w:rsidRDefault="009D280F" w:rsidP="00327B2D">
            <w:pPr>
              <w:spacing w:line="300" w:lineRule="exact"/>
              <w:ind w:leftChars="180" w:left="432" w:rightChars="-20" w:right="-48"/>
              <w:rPr>
                <w:rFonts w:ascii="標楷體" w:eastAsia="標楷體" w:hAnsi="標楷體"/>
              </w:rPr>
            </w:pPr>
            <w:r w:rsidRPr="00827921">
              <w:rPr>
                <w:rFonts w:ascii="標楷體" w:eastAsia="標楷體" w:hAnsi="標楷體" w:hint="eastAsia"/>
              </w:rPr>
              <w:t>(四)三氯乙烯。</w:t>
            </w:r>
          </w:p>
          <w:p w:rsidR="009D280F" w:rsidRPr="00827921" w:rsidRDefault="009D280F" w:rsidP="00327B2D">
            <w:pPr>
              <w:spacing w:line="300" w:lineRule="exact"/>
              <w:ind w:leftChars="180" w:left="432" w:rightChars="-20" w:right="-48"/>
              <w:rPr>
                <w:rFonts w:ascii="標楷體" w:eastAsia="標楷體" w:hAnsi="標楷體"/>
              </w:rPr>
            </w:pPr>
            <w:r w:rsidRPr="00827921">
              <w:rPr>
                <w:rFonts w:ascii="標楷體" w:eastAsia="標楷體" w:hAnsi="標楷體" w:hint="eastAsia"/>
              </w:rPr>
              <w:t>(五)四氯乙烯。</w:t>
            </w:r>
          </w:p>
          <w:p w:rsidR="009D280F" w:rsidRPr="00827921" w:rsidRDefault="009D280F" w:rsidP="00327B2D">
            <w:pPr>
              <w:spacing w:line="300" w:lineRule="exact"/>
              <w:ind w:leftChars="180" w:left="432" w:rightChars="-20" w:right="-48"/>
              <w:rPr>
                <w:rFonts w:ascii="標楷體" w:eastAsia="標楷體" w:hAnsi="標楷體"/>
              </w:rPr>
            </w:pPr>
            <w:r w:rsidRPr="00827921">
              <w:rPr>
                <w:rFonts w:ascii="標楷體" w:eastAsia="標楷體" w:hAnsi="標楷體" w:hint="eastAsia"/>
              </w:rPr>
              <w:t>(六)</w:t>
            </w:r>
            <w:smartTag w:uri="urn:schemas-microsoft-com:office:smarttags" w:element="chmetcnv">
              <w:smartTagPr>
                <w:attr w:name="TCSC" w:val="1"/>
                <w:attr w:name="NumberType" w:val="3"/>
                <w:attr w:name="Negative" w:val="False"/>
                <w:attr w:name="HasSpace" w:val="False"/>
                <w:attr w:name="SourceValue" w:val="2"/>
                <w:attr w:name="UnitName" w:val="甲"/>
              </w:smartTagPr>
              <w:r w:rsidRPr="00827921">
                <w:rPr>
                  <w:rFonts w:ascii="標楷體" w:eastAsia="標楷體" w:hAnsi="標楷體" w:hint="eastAsia"/>
                </w:rPr>
                <w:t>二甲</w:t>
              </w:r>
            </w:smartTag>
            <w:r w:rsidRPr="00827921">
              <w:rPr>
                <w:rFonts w:ascii="標楷體" w:eastAsia="標楷體" w:hAnsi="標楷體" w:hint="eastAsia"/>
              </w:rPr>
              <w:t>基甲醯胺。</w:t>
            </w:r>
          </w:p>
          <w:p w:rsidR="009D280F" w:rsidRPr="00827921" w:rsidRDefault="009D280F" w:rsidP="00327B2D">
            <w:pPr>
              <w:spacing w:line="360" w:lineRule="exact"/>
              <w:ind w:leftChars="180" w:left="437" w:rightChars="-27" w:right="-65" w:hangingChars="2" w:hanging="5"/>
              <w:rPr>
                <w:rFonts w:ascii="標楷體" w:eastAsia="標楷體" w:hAnsi="標楷體"/>
                <w:sz w:val="28"/>
                <w:szCs w:val="28"/>
              </w:rPr>
            </w:pPr>
            <w:r w:rsidRPr="00827921">
              <w:rPr>
                <w:rFonts w:ascii="標楷體" w:eastAsia="標楷體" w:hAnsi="標楷體" w:hint="eastAsia"/>
              </w:rPr>
              <w:t>(七)正己</w:t>
            </w:r>
            <w:proofErr w:type="gramStart"/>
            <w:r w:rsidRPr="00827921">
              <w:rPr>
                <w:rFonts w:ascii="標楷體" w:eastAsia="標楷體" w:hAnsi="標楷體" w:hint="eastAsia"/>
              </w:rPr>
              <w:t>烷</w:t>
            </w:r>
            <w:proofErr w:type="gramEnd"/>
            <w:r w:rsidRPr="00827921">
              <w:rPr>
                <w:rFonts w:ascii="標楷體" w:eastAsia="標楷體" w:hAnsi="標楷體" w:hint="eastAsia"/>
              </w:rPr>
              <w:t>。</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九</w:t>
            </w:r>
          </w:p>
        </w:tc>
        <w:tc>
          <w:tcPr>
            <w:tcW w:w="8960" w:type="dxa"/>
          </w:tcPr>
          <w:p w:rsidR="009D280F" w:rsidRPr="00827921" w:rsidRDefault="009D280F" w:rsidP="00327B2D">
            <w:pPr>
              <w:spacing w:line="300" w:lineRule="exact"/>
              <w:ind w:rightChars="105" w:right="252"/>
              <w:rPr>
                <w:rFonts w:ascii="標楷體" w:eastAsia="標楷體" w:hAnsi="標楷體"/>
              </w:rPr>
            </w:pPr>
            <w:r w:rsidRPr="00827921">
              <w:rPr>
                <w:rFonts w:ascii="標楷體" w:eastAsia="標楷體" w:hAnsi="標楷體" w:hint="eastAsia"/>
              </w:rPr>
              <w:t>製造、處置或使用下列特定化學物質或其重量比（苯為體積比）超過百分之一之混合物之作業：</w:t>
            </w:r>
          </w:p>
          <w:p w:rsidR="009D280F" w:rsidRPr="00827921" w:rsidRDefault="009D280F" w:rsidP="00327B2D">
            <w:pPr>
              <w:spacing w:line="300" w:lineRule="exact"/>
              <w:ind w:leftChars="180" w:left="612" w:hangingChars="75" w:hanging="180"/>
              <w:rPr>
                <w:rFonts w:ascii="標楷體" w:eastAsia="標楷體" w:hAnsi="標楷體"/>
              </w:rPr>
            </w:pPr>
            <w:r w:rsidRPr="00827921">
              <w:rPr>
                <w:rFonts w:ascii="標楷體" w:eastAsia="標楷體" w:hAnsi="標楷體" w:hint="eastAsia"/>
              </w:rPr>
              <w:t>(</w:t>
            </w:r>
            <w:proofErr w:type="gramStart"/>
            <w:r w:rsidRPr="00827921">
              <w:rPr>
                <w:rFonts w:ascii="標楷體" w:eastAsia="標楷體" w:hAnsi="標楷體" w:hint="eastAsia"/>
              </w:rPr>
              <w:t>一</w:t>
            </w:r>
            <w:proofErr w:type="gramEnd"/>
            <w:r w:rsidRPr="00827921">
              <w:rPr>
                <w:rFonts w:ascii="標楷體" w:eastAsia="標楷體" w:hAnsi="標楷體" w:hint="eastAsia"/>
              </w:rPr>
              <w:t>)聯苯胺及其鹽類。</w:t>
            </w:r>
          </w:p>
          <w:p w:rsidR="009D280F" w:rsidRPr="00827921" w:rsidRDefault="009D280F" w:rsidP="00327B2D">
            <w:pPr>
              <w:spacing w:line="300" w:lineRule="exact"/>
              <w:ind w:leftChars="180" w:left="612" w:hangingChars="75" w:hanging="180"/>
              <w:rPr>
                <w:rFonts w:ascii="標楷體" w:eastAsia="標楷體" w:hAnsi="標楷體"/>
              </w:rPr>
            </w:pPr>
            <w:r w:rsidRPr="00827921">
              <w:rPr>
                <w:rFonts w:ascii="標楷體" w:eastAsia="標楷體" w:hAnsi="標楷體" w:hint="eastAsia"/>
              </w:rPr>
              <w:t>(二)4-胺基聯苯及其鹽類。</w:t>
            </w:r>
          </w:p>
          <w:p w:rsidR="009D280F" w:rsidRPr="00827921" w:rsidRDefault="009D280F" w:rsidP="00327B2D">
            <w:pPr>
              <w:spacing w:line="300" w:lineRule="exact"/>
              <w:ind w:leftChars="180" w:left="612" w:hangingChars="75" w:hanging="180"/>
              <w:rPr>
                <w:rFonts w:ascii="標楷體" w:eastAsia="標楷體" w:hAnsi="標楷體"/>
              </w:rPr>
            </w:pPr>
            <w:r w:rsidRPr="00827921">
              <w:rPr>
                <w:rFonts w:ascii="標楷體" w:eastAsia="標楷體" w:hAnsi="標楷體" w:hint="eastAsia"/>
              </w:rPr>
              <w:t>(三)4-硝基聯苯及其鹽類。</w:t>
            </w:r>
          </w:p>
          <w:p w:rsidR="009D280F" w:rsidRPr="00827921" w:rsidRDefault="009D280F" w:rsidP="00327B2D">
            <w:pPr>
              <w:spacing w:line="300" w:lineRule="exact"/>
              <w:ind w:leftChars="180" w:left="612" w:hangingChars="75" w:hanging="180"/>
              <w:rPr>
                <w:rFonts w:ascii="標楷體" w:eastAsia="標楷體" w:hAnsi="標楷體"/>
              </w:rPr>
            </w:pPr>
            <w:r w:rsidRPr="00827921">
              <w:rPr>
                <w:rFonts w:ascii="標楷體" w:eastAsia="標楷體" w:hAnsi="標楷體" w:hint="eastAsia"/>
              </w:rPr>
              <w:t>(四)β-萘胺及其鹽類。</w:t>
            </w:r>
          </w:p>
          <w:p w:rsidR="009D280F" w:rsidRPr="00827921" w:rsidRDefault="009D280F" w:rsidP="00327B2D">
            <w:pPr>
              <w:spacing w:line="300" w:lineRule="exact"/>
              <w:ind w:leftChars="180" w:left="612" w:hangingChars="75" w:hanging="180"/>
              <w:rPr>
                <w:rFonts w:ascii="標楷體" w:eastAsia="標楷體" w:hAnsi="標楷體"/>
              </w:rPr>
            </w:pPr>
            <w:r w:rsidRPr="00827921">
              <w:rPr>
                <w:rFonts w:ascii="標楷體" w:eastAsia="標楷體" w:hAnsi="標楷體" w:hint="eastAsia"/>
              </w:rPr>
              <w:t>(五)二氯聯苯胺及其鹽類。</w:t>
            </w:r>
          </w:p>
          <w:p w:rsidR="009D280F" w:rsidRPr="00827921" w:rsidRDefault="009D280F" w:rsidP="00327B2D">
            <w:pPr>
              <w:spacing w:line="300" w:lineRule="exact"/>
              <w:ind w:leftChars="180" w:left="612" w:hangingChars="75" w:hanging="180"/>
              <w:rPr>
                <w:rFonts w:ascii="標楷體" w:eastAsia="標楷體" w:hAnsi="標楷體"/>
              </w:rPr>
            </w:pPr>
            <w:r w:rsidRPr="00827921">
              <w:rPr>
                <w:rFonts w:ascii="標楷體" w:eastAsia="標楷體" w:hAnsi="標楷體" w:hint="eastAsia"/>
              </w:rPr>
              <w:t>(六)α-萘胺及其鹽類。</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(七)</w:t>
            </w:r>
            <w:proofErr w:type="gramStart"/>
            <w:r w:rsidRPr="00827921">
              <w:rPr>
                <w:rFonts w:ascii="標楷體" w:eastAsia="標楷體" w:hAnsi="標楷體" w:hint="eastAsia"/>
              </w:rPr>
              <w:t>鈹及其</w:t>
            </w:r>
            <w:proofErr w:type="gramEnd"/>
            <w:r w:rsidRPr="00827921">
              <w:rPr>
                <w:rFonts w:ascii="標楷體" w:eastAsia="標楷體" w:hAnsi="標楷體" w:hint="eastAsia"/>
              </w:rPr>
              <w:t>化合物（鈹合金時，以鈹之重量比超過百分之三者為限）。</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(八)氯乙烯。</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(九)2，4-二異氰酸甲苯或2，6-二異氰酸甲苯。</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(十)4,4-二異氰酸二苯甲烷。</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(十一)二異氰酸</w:t>
            </w:r>
            <w:proofErr w:type="gramStart"/>
            <w:r w:rsidRPr="00827921">
              <w:rPr>
                <w:rFonts w:ascii="標楷體" w:eastAsia="標楷體" w:hAnsi="標楷體" w:hint="eastAsia"/>
              </w:rPr>
              <w:t>異佛爾酮</w:t>
            </w:r>
            <w:proofErr w:type="gramEnd"/>
            <w:r w:rsidRPr="00827921">
              <w:rPr>
                <w:rFonts w:ascii="標楷體" w:eastAsia="標楷體" w:hAnsi="標楷體" w:hint="eastAsia"/>
              </w:rPr>
              <w:t>。</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(十二)苯。</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(十三)</w:t>
            </w:r>
            <w:proofErr w:type="gramStart"/>
            <w:r w:rsidRPr="00827921">
              <w:rPr>
                <w:rFonts w:ascii="標楷體" w:eastAsia="標楷體" w:hAnsi="標楷體" w:hint="eastAsia"/>
              </w:rPr>
              <w:t>石綿（</w:t>
            </w:r>
            <w:proofErr w:type="gramEnd"/>
            <w:r w:rsidRPr="00827921">
              <w:rPr>
                <w:rFonts w:ascii="標楷體" w:eastAsia="標楷體" w:hAnsi="標楷體" w:hint="eastAsia"/>
              </w:rPr>
              <w:t>以處置或使用作業為限)。</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(十四)鉻酸及其鹽類。</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(十五)砷及其化合物。</w:t>
            </w:r>
          </w:p>
          <w:p w:rsidR="009D280F" w:rsidRPr="00827921" w:rsidRDefault="009D280F" w:rsidP="00327B2D">
            <w:pPr>
              <w:spacing w:line="300" w:lineRule="exact"/>
              <w:ind w:leftChars="180" w:left="432"/>
              <w:rPr>
                <w:rFonts w:ascii="標楷體" w:eastAsia="標楷體" w:hAnsi="標楷體"/>
              </w:rPr>
            </w:pPr>
            <w:r w:rsidRPr="00827921">
              <w:rPr>
                <w:rFonts w:ascii="標楷體" w:eastAsia="標楷體" w:hAnsi="標楷體" w:hint="eastAsia"/>
              </w:rPr>
              <w:t>(十六)</w:t>
            </w:r>
            <w:proofErr w:type="gramStart"/>
            <w:r w:rsidRPr="00827921">
              <w:rPr>
                <w:rFonts w:ascii="標楷體" w:eastAsia="標楷體" w:hAnsi="標楷體" w:hint="eastAsia"/>
              </w:rPr>
              <w:t>鎘及其</w:t>
            </w:r>
            <w:proofErr w:type="gramEnd"/>
            <w:r w:rsidRPr="00827921">
              <w:rPr>
                <w:rFonts w:ascii="標楷體" w:eastAsia="標楷體" w:hAnsi="標楷體" w:hint="eastAsia"/>
              </w:rPr>
              <w:t>化合物。</w:t>
            </w:r>
          </w:p>
          <w:p w:rsidR="009D280F" w:rsidRPr="00827921" w:rsidRDefault="009D280F" w:rsidP="00327B2D">
            <w:pPr>
              <w:spacing w:line="360" w:lineRule="exact"/>
              <w:ind w:leftChars="177" w:left="430" w:rightChars="-27" w:right="-65" w:hangingChars="2" w:hanging="5"/>
              <w:rPr>
                <w:rFonts w:ascii="標楷體" w:eastAsia="標楷體" w:hAnsi="標楷體"/>
              </w:rPr>
            </w:pPr>
            <w:r w:rsidRPr="00827921">
              <w:rPr>
                <w:rFonts w:ascii="標楷體" w:eastAsia="標楷體" w:hAnsi="標楷體" w:hint="eastAsia"/>
              </w:rPr>
              <w:t>(十七)錳及其化合物（</w:t>
            </w:r>
            <w:proofErr w:type="gramStart"/>
            <w:r w:rsidRPr="00827921">
              <w:rPr>
                <w:rFonts w:ascii="標楷體" w:eastAsia="標楷體" w:hAnsi="標楷體" w:hint="eastAsia"/>
              </w:rPr>
              <w:t>一</w:t>
            </w:r>
            <w:proofErr w:type="gramEnd"/>
            <w:r w:rsidRPr="00827921">
              <w:rPr>
                <w:rFonts w:ascii="標楷體" w:eastAsia="標楷體" w:hAnsi="標楷體" w:hint="eastAsia"/>
              </w:rPr>
              <w:t>氧化錳及三氧化錳除外）。</w:t>
            </w:r>
          </w:p>
          <w:p w:rsidR="009D280F" w:rsidRPr="00827921" w:rsidRDefault="009D280F" w:rsidP="00327B2D">
            <w:pPr>
              <w:spacing w:line="360" w:lineRule="exact"/>
              <w:ind w:leftChars="177" w:left="430" w:rightChars="-27" w:right="-65" w:hangingChars="2" w:hanging="5"/>
              <w:rPr>
                <w:rFonts w:ascii="標楷體" w:eastAsia="標楷體" w:hAnsi="標楷體"/>
                <w:u w:val="single"/>
              </w:rPr>
            </w:pPr>
            <w:r w:rsidRPr="00827921">
              <w:rPr>
                <w:rFonts w:ascii="標楷體" w:eastAsia="標楷體" w:hAnsi="標楷體" w:hint="eastAsia"/>
                <w:u w:val="single"/>
              </w:rPr>
              <w:t>(十八)</w:t>
            </w:r>
            <w:proofErr w:type="gramStart"/>
            <w:r w:rsidRPr="00827921">
              <w:rPr>
                <w:rFonts w:ascii="標楷體" w:eastAsia="標楷體" w:hAnsi="標楷體" w:hint="eastAsia"/>
                <w:u w:val="single"/>
              </w:rPr>
              <w:t>乙基汞化合物</w:t>
            </w:r>
            <w:proofErr w:type="gramEnd"/>
            <w:r w:rsidRPr="00827921">
              <w:rPr>
                <w:rFonts w:ascii="標楷體" w:eastAsia="標楷體" w:hAnsi="標楷體" w:hint="eastAsia"/>
                <w:u w:val="single"/>
              </w:rPr>
              <w:t>。</w:t>
            </w:r>
          </w:p>
          <w:p w:rsidR="009D280F" w:rsidRPr="00827921" w:rsidRDefault="009D280F" w:rsidP="00327B2D">
            <w:pPr>
              <w:spacing w:line="360" w:lineRule="exact"/>
              <w:ind w:leftChars="177" w:left="430" w:rightChars="-27" w:right="-65" w:hangingChars="2" w:hanging="5"/>
              <w:rPr>
                <w:rFonts w:ascii="標楷體" w:eastAsia="標楷體" w:hAnsi="標楷體"/>
                <w:sz w:val="28"/>
                <w:szCs w:val="28"/>
              </w:rPr>
            </w:pPr>
            <w:r w:rsidRPr="00827921">
              <w:rPr>
                <w:rFonts w:ascii="標楷體" w:eastAsia="標楷體" w:hAnsi="標楷體" w:hint="eastAsia"/>
                <w:u w:val="single"/>
              </w:rPr>
              <w:t>(十九)</w:t>
            </w:r>
            <w:proofErr w:type="gramStart"/>
            <w:r w:rsidRPr="00827921">
              <w:rPr>
                <w:rFonts w:ascii="標楷體" w:eastAsia="標楷體" w:hAnsi="標楷體" w:hint="eastAsia"/>
                <w:u w:val="single"/>
              </w:rPr>
              <w:t>汞及其</w:t>
            </w:r>
            <w:proofErr w:type="gramEnd"/>
            <w:r w:rsidRPr="00827921">
              <w:rPr>
                <w:rFonts w:ascii="標楷體" w:eastAsia="標楷體" w:hAnsi="標楷體" w:hint="eastAsia"/>
                <w:u w:val="single"/>
              </w:rPr>
              <w:t>無機化合物</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十</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黃磷之製造、處置或使用作業。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十一</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sz w:val="28"/>
                <w:szCs w:val="28"/>
              </w:rPr>
            </w:pPr>
            <w:r w:rsidRPr="00827921">
              <w:rPr>
                <w:rFonts w:ascii="標楷體" w:eastAsia="標楷體" w:hAnsi="標楷體" w:hint="eastAsia"/>
              </w:rPr>
              <w:t>聯</w:t>
            </w:r>
            <w:r w:rsidRPr="00827921">
              <w:rPr>
                <w:rFonts w:ascii="標楷體" w:eastAsia="標楷體" w:hAnsi="標楷體"/>
              </w:rPr>
              <w:t>吡</w:t>
            </w:r>
            <w:r w:rsidRPr="00827921">
              <w:rPr>
                <w:rFonts w:ascii="標楷體" w:eastAsia="標楷體" w:hAnsi="標楷體" w:hint="eastAsia"/>
              </w:rPr>
              <w:t>啶或巴拉刈之製造作業。</w:t>
            </w:r>
          </w:p>
        </w:tc>
      </w:tr>
      <w:tr w:rsidR="00827921" w:rsidRPr="00827921" w:rsidTr="009D280F">
        <w:trPr>
          <w:jc w:val="center"/>
        </w:trPr>
        <w:tc>
          <w:tcPr>
            <w:tcW w:w="766" w:type="dxa"/>
          </w:tcPr>
          <w:p w:rsidR="009D280F" w:rsidRPr="00827921" w:rsidRDefault="009D280F" w:rsidP="00327B2D">
            <w:pPr>
              <w:spacing w:line="360" w:lineRule="exact"/>
              <w:ind w:leftChars="-19" w:left="-41" w:rightChars="-27" w:right="-65" w:hangingChars="2" w:hanging="5"/>
              <w:jc w:val="center"/>
              <w:rPr>
                <w:rFonts w:ascii="標楷體" w:eastAsia="標楷體" w:hAnsi="標楷體"/>
              </w:rPr>
            </w:pPr>
            <w:r w:rsidRPr="00827921">
              <w:rPr>
                <w:rFonts w:ascii="標楷體" w:eastAsia="標楷體" w:hAnsi="標楷體" w:hint="eastAsia"/>
              </w:rPr>
              <w:t>十二</w:t>
            </w:r>
          </w:p>
        </w:tc>
        <w:tc>
          <w:tcPr>
            <w:tcW w:w="8960" w:type="dxa"/>
          </w:tcPr>
          <w:p w:rsidR="009D280F" w:rsidRPr="00827921" w:rsidRDefault="009D280F" w:rsidP="00327B2D">
            <w:pPr>
              <w:spacing w:line="360" w:lineRule="exact"/>
              <w:ind w:leftChars="-2" w:rightChars="-27" w:right="-65" w:hangingChars="2" w:hanging="5"/>
              <w:rPr>
                <w:rFonts w:ascii="標楷體" w:eastAsia="標楷體" w:hAnsi="標楷體"/>
              </w:rPr>
            </w:pPr>
            <w:r w:rsidRPr="00827921">
              <w:rPr>
                <w:rFonts w:ascii="標楷體" w:eastAsia="標楷體" w:hAnsi="標楷體" w:hint="eastAsia"/>
              </w:rPr>
              <w:t>其他經中央主管機關指定之作業：</w:t>
            </w:r>
          </w:p>
          <w:p w:rsidR="009D280F" w:rsidRPr="00827921" w:rsidRDefault="009D280F" w:rsidP="00327B2D">
            <w:pPr>
              <w:spacing w:line="360" w:lineRule="exact"/>
              <w:ind w:leftChars="-3" w:left="550" w:rightChars="-27" w:right="-65" w:hangingChars="232" w:hanging="557"/>
              <w:rPr>
                <w:rFonts w:ascii="標楷體" w:eastAsia="標楷體" w:hAnsi="標楷體"/>
                <w:u w:val="single"/>
              </w:rPr>
            </w:pPr>
            <w:r w:rsidRPr="00827921">
              <w:rPr>
                <w:rFonts w:ascii="標楷體" w:eastAsia="標楷體" w:hAnsi="標楷體" w:hint="eastAsia"/>
                <w:u w:val="single"/>
              </w:rPr>
              <w:t>(</w:t>
            </w:r>
            <w:proofErr w:type="gramStart"/>
            <w:r w:rsidRPr="00827921">
              <w:rPr>
                <w:rFonts w:ascii="標楷體" w:eastAsia="標楷體" w:hAnsi="標楷體" w:hint="eastAsia"/>
                <w:u w:val="single"/>
              </w:rPr>
              <w:t>一</w:t>
            </w:r>
            <w:proofErr w:type="gramEnd"/>
            <w:r w:rsidRPr="00827921">
              <w:rPr>
                <w:rFonts w:ascii="標楷體" w:eastAsia="標楷體" w:hAnsi="標楷體" w:hint="eastAsia"/>
                <w:u w:val="single"/>
              </w:rPr>
              <w:t>)</w:t>
            </w:r>
            <w:proofErr w:type="gramStart"/>
            <w:r w:rsidRPr="00827921">
              <w:rPr>
                <w:rFonts w:ascii="標楷體" w:eastAsia="標楷體" w:hAnsi="標楷體" w:hint="eastAsia"/>
                <w:u w:val="single"/>
              </w:rPr>
              <w:t>鎳及其</w:t>
            </w:r>
            <w:proofErr w:type="gramEnd"/>
            <w:r w:rsidRPr="00827921">
              <w:rPr>
                <w:rFonts w:ascii="標楷體" w:eastAsia="標楷體" w:hAnsi="標楷體" w:hint="eastAsia"/>
                <w:u w:val="single"/>
              </w:rPr>
              <w:t>化合物之製造、處置或使用作業（混合物以鎳所</w:t>
            </w:r>
            <w:proofErr w:type="gramStart"/>
            <w:r w:rsidRPr="00827921">
              <w:rPr>
                <w:rFonts w:ascii="標楷體" w:eastAsia="標楷體" w:hAnsi="標楷體" w:hint="eastAsia"/>
                <w:u w:val="single"/>
              </w:rPr>
              <w:t>佔</w:t>
            </w:r>
            <w:proofErr w:type="gramEnd"/>
            <w:r w:rsidRPr="00827921">
              <w:rPr>
                <w:rFonts w:ascii="標楷體" w:eastAsia="標楷體" w:hAnsi="標楷體" w:hint="eastAsia"/>
                <w:u w:val="single"/>
              </w:rPr>
              <w:t>重量超過百分之一者為限）。</w:t>
            </w:r>
          </w:p>
        </w:tc>
      </w:tr>
    </w:tbl>
    <w:p w:rsidR="009D280F" w:rsidRPr="00827921" w:rsidRDefault="009D280F" w:rsidP="009D280F">
      <w:pPr>
        <w:spacing w:line="276" w:lineRule="auto"/>
        <w:rPr>
          <w:rFonts w:eastAsia="標楷體"/>
        </w:rPr>
      </w:pPr>
    </w:p>
    <w:sectPr w:rsidR="009D280F" w:rsidRPr="00827921" w:rsidSect="009D280F">
      <w:footerReference w:type="default" r:id="rId11"/>
      <w:pgSz w:w="11906" w:h="16838"/>
      <w:pgMar w:top="1247" w:right="1418" w:bottom="992" w:left="1418" w:header="709" w:footer="3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38" w:rsidRDefault="00FF0838" w:rsidP="00ED5235">
      <w:r>
        <w:separator/>
      </w:r>
    </w:p>
  </w:endnote>
  <w:endnote w:type="continuationSeparator" w:id="0">
    <w:p w:rsidR="00FF0838" w:rsidRDefault="00FF0838" w:rsidP="00ED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BA" w:rsidRDefault="00CB6AE7" w:rsidP="00CB6AE7">
    <w:pPr>
      <w:pStyle w:val="a3"/>
      <w:jc w:val="center"/>
    </w:pPr>
    <w:r w:rsidRPr="009A23C1">
      <w:rPr>
        <w:rFonts w:eastAsia="標楷體"/>
      </w:rPr>
      <w:t>第</w:t>
    </w:r>
    <w:r w:rsidR="00903D57" w:rsidRPr="009A23C1">
      <w:rPr>
        <w:rFonts w:eastAsia="標楷體"/>
      </w:rPr>
      <w:fldChar w:fldCharType="begin"/>
    </w:r>
    <w:r w:rsidRPr="009A23C1">
      <w:rPr>
        <w:rFonts w:eastAsia="標楷體"/>
      </w:rPr>
      <w:instrText>PAGE   \* MERGEFORMAT</w:instrText>
    </w:r>
    <w:r w:rsidR="00903D57" w:rsidRPr="009A23C1">
      <w:rPr>
        <w:rFonts w:eastAsia="標楷體"/>
      </w:rPr>
      <w:fldChar w:fldCharType="separate"/>
    </w:r>
    <w:r w:rsidR="00676FB7" w:rsidRPr="00676FB7">
      <w:rPr>
        <w:rFonts w:eastAsia="標楷體"/>
        <w:noProof/>
        <w:lang w:val="zh-TW"/>
      </w:rPr>
      <w:t>1</w:t>
    </w:r>
    <w:r w:rsidR="00903D57"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676FB7" w:rsidRPr="00676FB7">
        <w:rPr>
          <w:rFonts w:eastAsia="標楷體"/>
          <w:noProof/>
        </w:rPr>
        <w:t>6</w:t>
      </w:r>
    </w:fldSimple>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38" w:rsidRDefault="00FF0838" w:rsidP="00ED5235">
      <w:r>
        <w:separator/>
      </w:r>
    </w:p>
  </w:footnote>
  <w:footnote w:type="continuationSeparator" w:id="0">
    <w:p w:rsidR="00FF0838" w:rsidRDefault="00FF0838" w:rsidP="00ED5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2A16"/>
    <w:multiLevelType w:val="multilevel"/>
    <w:tmpl w:val="612C4156"/>
    <w:lvl w:ilvl="0">
      <w:start w:val="4"/>
      <w:numFmt w:val="decimal"/>
      <w:lvlText w:val="%1."/>
      <w:lvlJc w:val="left"/>
      <w:pPr>
        <w:tabs>
          <w:tab w:val="num" w:pos="360"/>
        </w:tabs>
        <w:ind w:left="340" w:hanging="340"/>
      </w:pPr>
      <w:rPr>
        <w:rFonts w:hint="eastAsia"/>
      </w:rPr>
    </w:lvl>
    <w:lvl w:ilvl="1">
      <w:start w:val="4"/>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86A7C44"/>
    <w:multiLevelType w:val="multilevel"/>
    <w:tmpl w:val="009EF306"/>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694"/>
        </w:tabs>
        <w:ind w:left="1694" w:hanging="794"/>
      </w:pPr>
      <w:rPr>
        <w:rFonts w:ascii="Arial" w:hAnsi="Arial" w:cs="Arial" w:hint="default"/>
      </w:rPr>
    </w:lvl>
    <w:lvl w:ilvl="3">
      <w:start w:val="1"/>
      <w:numFmt w:val="upperLetter"/>
      <w:lvlText w:val="%4."/>
      <w:lvlJc w:val="left"/>
      <w:pPr>
        <w:tabs>
          <w:tab w:val="num" w:pos="1324"/>
        </w:tabs>
        <w:ind w:left="1304" w:hanging="340"/>
      </w:pPr>
      <w:rPr>
        <w:rFonts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nsid w:val="149E188D"/>
    <w:multiLevelType w:val="multilevel"/>
    <w:tmpl w:val="C82A8D0A"/>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1C481E98"/>
    <w:multiLevelType w:val="singleLevel"/>
    <w:tmpl w:val="D152ECF6"/>
    <w:lvl w:ilvl="0">
      <w:start w:val="1"/>
      <w:numFmt w:val="lowerLetter"/>
      <w:lvlText w:val="%1."/>
      <w:lvlJc w:val="left"/>
      <w:pPr>
        <w:tabs>
          <w:tab w:val="num" w:pos="285"/>
        </w:tabs>
        <w:ind w:left="285" w:hanging="285"/>
      </w:pPr>
      <w:rPr>
        <w:rFonts w:hint="default"/>
      </w:rPr>
    </w:lvl>
  </w:abstractNum>
  <w:abstractNum w:abstractNumId="4">
    <w:nsid w:val="282267A2"/>
    <w:multiLevelType w:val="multilevel"/>
    <w:tmpl w:val="009EF306"/>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694"/>
        </w:tabs>
        <w:ind w:left="1694" w:hanging="794"/>
      </w:pPr>
      <w:rPr>
        <w:rFonts w:ascii="Arial" w:hAnsi="Arial" w:cs="Arial" w:hint="default"/>
      </w:rPr>
    </w:lvl>
    <w:lvl w:ilvl="3">
      <w:start w:val="1"/>
      <w:numFmt w:val="upperLetter"/>
      <w:lvlText w:val="%4."/>
      <w:lvlJc w:val="left"/>
      <w:pPr>
        <w:tabs>
          <w:tab w:val="num" w:pos="1324"/>
        </w:tabs>
        <w:ind w:left="1304" w:hanging="340"/>
      </w:pPr>
      <w:rPr>
        <w:rFonts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
    <w:nsid w:val="302B2B0A"/>
    <w:multiLevelType w:val="multilevel"/>
    <w:tmpl w:val="65C0FE1E"/>
    <w:lvl w:ilvl="0">
      <w:start w:val="1"/>
      <w:numFmt w:val="ideographLegalTradition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7">
    <w:nsid w:val="46BD0008"/>
    <w:multiLevelType w:val="multilevel"/>
    <w:tmpl w:val="D43ED480"/>
    <w:lvl w:ilvl="0">
      <w:start w:val="1"/>
      <w:numFmt w:val="ideographLegalTradition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nsid w:val="4CCD1605"/>
    <w:multiLevelType w:val="multilevel"/>
    <w:tmpl w:val="C82A8D0A"/>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
    <w:nsid w:val="53D31557"/>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0">
    <w:nsid w:val="584E79BE"/>
    <w:multiLevelType w:val="hybridMultilevel"/>
    <w:tmpl w:val="8580F270"/>
    <w:lvl w:ilvl="0" w:tplc="189461AE">
      <w:start w:val="1"/>
      <w:numFmt w:val="lowerLetter"/>
      <w:lvlText w:val="%1."/>
      <w:lvlJc w:val="left"/>
      <w:pPr>
        <w:tabs>
          <w:tab w:val="num" w:pos="285"/>
        </w:tabs>
        <w:ind w:left="285" w:hanging="2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A7155"/>
    <w:multiLevelType w:val="multilevel"/>
    <w:tmpl w:val="1766FC82"/>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nsid w:val="65DC757E"/>
    <w:multiLevelType w:val="multilevel"/>
    <w:tmpl w:val="C82A8D0A"/>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upp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3">
    <w:nsid w:val="69DE3CE2"/>
    <w:multiLevelType w:val="multilevel"/>
    <w:tmpl w:val="5E2404B6"/>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694"/>
        </w:tabs>
        <w:ind w:left="1694" w:hanging="794"/>
      </w:pPr>
      <w:rPr>
        <w:rFonts w:ascii="Arial" w:hAnsi="Arial" w:cs="Arial" w:hint="default"/>
      </w:rPr>
    </w:lvl>
    <w:lvl w:ilvl="3">
      <w:start w:val="1"/>
      <w:numFmt w:val="upperLetter"/>
      <w:lvlText w:val="%4"/>
      <w:lvlJc w:val="left"/>
      <w:pPr>
        <w:tabs>
          <w:tab w:val="num" w:pos="1324"/>
        </w:tabs>
        <w:ind w:left="1304" w:hanging="340"/>
      </w:pPr>
      <w:rPr>
        <w:rFonts w:ascii="Arial" w:hAnsi="Arial" w:cs="Arial" w:hint="default"/>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5"/>
  </w:num>
  <w:num w:numId="2">
    <w:abstractNumId w:val="6"/>
  </w:num>
  <w:num w:numId="3">
    <w:abstractNumId w:val="9"/>
  </w:num>
  <w:num w:numId="4">
    <w:abstractNumId w:val="3"/>
  </w:num>
  <w:num w:numId="5">
    <w:abstractNumId w:val="10"/>
  </w:num>
  <w:num w:numId="6">
    <w:abstractNumId w:val="13"/>
  </w:num>
  <w:num w:numId="7">
    <w:abstractNumId w:val="0"/>
  </w:num>
  <w:num w:numId="8">
    <w:abstractNumId w:val="7"/>
  </w:num>
  <w:num w:numId="9">
    <w:abstractNumId w:val="11"/>
  </w:num>
  <w:num w:numId="10">
    <w:abstractNumId w:val="8"/>
  </w:num>
  <w:num w:numId="11">
    <w:abstractNumId w:val="12"/>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5235"/>
    <w:rsid w:val="000105AB"/>
    <w:rsid w:val="000D3648"/>
    <w:rsid w:val="001C077F"/>
    <w:rsid w:val="00287A68"/>
    <w:rsid w:val="00361FF1"/>
    <w:rsid w:val="003A41E7"/>
    <w:rsid w:val="003B3B8E"/>
    <w:rsid w:val="004047CD"/>
    <w:rsid w:val="0040740A"/>
    <w:rsid w:val="004503C2"/>
    <w:rsid w:val="004C3788"/>
    <w:rsid w:val="005377DB"/>
    <w:rsid w:val="005713F9"/>
    <w:rsid w:val="00572E0F"/>
    <w:rsid w:val="00584E88"/>
    <w:rsid w:val="00676FB7"/>
    <w:rsid w:val="00745F31"/>
    <w:rsid w:val="00796D5E"/>
    <w:rsid w:val="007D2825"/>
    <w:rsid w:val="008260D5"/>
    <w:rsid w:val="00827921"/>
    <w:rsid w:val="008F38BA"/>
    <w:rsid w:val="00903D57"/>
    <w:rsid w:val="00984EE2"/>
    <w:rsid w:val="0099179F"/>
    <w:rsid w:val="009B72A1"/>
    <w:rsid w:val="009D280F"/>
    <w:rsid w:val="009D2BD6"/>
    <w:rsid w:val="00B124E4"/>
    <w:rsid w:val="00C16FF9"/>
    <w:rsid w:val="00CB6AE7"/>
    <w:rsid w:val="00DE0AA4"/>
    <w:rsid w:val="00DE6AAD"/>
    <w:rsid w:val="00E37331"/>
    <w:rsid w:val="00EA6509"/>
    <w:rsid w:val="00ED5235"/>
    <w:rsid w:val="00EF0F9D"/>
    <w:rsid w:val="00EF219D"/>
    <w:rsid w:val="00F3363C"/>
    <w:rsid w:val="00F879A2"/>
    <w:rsid w:val="00FF0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3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5235"/>
    <w:pPr>
      <w:tabs>
        <w:tab w:val="center" w:pos="4153"/>
        <w:tab w:val="right" w:pos="8306"/>
      </w:tabs>
      <w:snapToGrid w:val="0"/>
    </w:pPr>
    <w:rPr>
      <w:sz w:val="20"/>
      <w:szCs w:val="20"/>
    </w:rPr>
  </w:style>
  <w:style w:type="character" w:customStyle="1" w:styleId="a4">
    <w:name w:val="頁尾 字元"/>
    <w:basedOn w:val="a0"/>
    <w:link w:val="a3"/>
    <w:uiPriority w:val="99"/>
    <w:rsid w:val="00ED5235"/>
    <w:rPr>
      <w:rFonts w:ascii="Times New Roman" w:eastAsia="新細明體" w:hAnsi="Times New Roman" w:cs="Times New Roman"/>
      <w:sz w:val="20"/>
      <w:szCs w:val="20"/>
    </w:rPr>
  </w:style>
  <w:style w:type="paragraph" w:styleId="a5">
    <w:name w:val="List Paragraph"/>
    <w:basedOn w:val="a"/>
    <w:uiPriority w:val="34"/>
    <w:qFormat/>
    <w:rsid w:val="00ED5235"/>
    <w:pPr>
      <w:ind w:leftChars="200" w:left="480"/>
    </w:pPr>
  </w:style>
  <w:style w:type="paragraph" w:customStyle="1" w:styleId="2">
    <w:name w:val="內文2"/>
    <w:rsid w:val="00ED5235"/>
    <w:pPr>
      <w:widowControl w:val="0"/>
      <w:adjustRightInd w:val="0"/>
      <w:spacing w:line="360" w:lineRule="atLeast"/>
      <w:textAlignment w:val="baseline"/>
    </w:pPr>
    <w:rPr>
      <w:rFonts w:ascii="細明體" w:eastAsia="細明體" w:hAnsi="Times New Roman" w:cs="Times New Roman"/>
      <w:kern w:val="0"/>
      <w:szCs w:val="20"/>
    </w:rPr>
  </w:style>
  <w:style w:type="paragraph" w:styleId="3">
    <w:name w:val="Body Text 3"/>
    <w:basedOn w:val="a"/>
    <w:link w:val="30"/>
    <w:uiPriority w:val="99"/>
    <w:unhideWhenUsed/>
    <w:rsid w:val="00ED5235"/>
    <w:pPr>
      <w:adjustRightInd w:val="0"/>
      <w:spacing w:after="120"/>
      <w:textAlignment w:val="baseline"/>
    </w:pPr>
    <w:rPr>
      <w:sz w:val="16"/>
      <w:szCs w:val="16"/>
    </w:rPr>
  </w:style>
  <w:style w:type="character" w:customStyle="1" w:styleId="30">
    <w:name w:val="本文 3 字元"/>
    <w:basedOn w:val="a0"/>
    <w:link w:val="3"/>
    <w:uiPriority w:val="99"/>
    <w:rsid w:val="00ED5235"/>
    <w:rPr>
      <w:rFonts w:ascii="Times New Roman" w:eastAsia="新細明體" w:hAnsi="Times New Roman" w:cs="Times New Roman"/>
      <w:sz w:val="16"/>
      <w:szCs w:val="16"/>
    </w:rPr>
  </w:style>
  <w:style w:type="paragraph" w:styleId="a6">
    <w:name w:val="header"/>
    <w:basedOn w:val="a"/>
    <w:link w:val="a7"/>
    <w:unhideWhenUsed/>
    <w:rsid w:val="00ED5235"/>
    <w:pPr>
      <w:tabs>
        <w:tab w:val="center" w:pos="4153"/>
        <w:tab w:val="right" w:pos="8306"/>
      </w:tabs>
      <w:snapToGrid w:val="0"/>
    </w:pPr>
    <w:rPr>
      <w:sz w:val="20"/>
      <w:szCs w:val="20"/>
    </w:rPr>
  </w:style>
  <w:style w:type="character" w:customStyle="1" w:styleId="a7">
    <w:name w:val="頁首 字元"/>
    <w:basedOn w:val="a0"/>
    <w:link w:val="a6"/>
    <w:uiPriority w:val="99"/>
    <w:rsid w:val="00ED523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3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5235"/>
    <w:pPr>
      <w:tabs>
        <w:tab w:val="center" w:pos="4153"/>
        <w:tab w:val="right" w:pos="8306"/>
      </w:tabs>
      <w:snapToGrid w:val="0"/>
    </w:pPr>
    <w:rPr>
      <w:sz w:val="20"/>
      <w:szCs w:val="20"/>
    </w:rPr>
  </w:style>
  <w:style w:type="character" w:customStyle="1" w:styleId="a4">
    <w:name w:val="頁尾 字元"/>
    <w:basedOn w:val="a0"/>
    <w:link w:val="a3"/>
    <w:uiPriority w:val="99"/>
    <w:rsid w:val="00ED5235"/>
    <w:rPr>
      <w:rFonts w:ascii="Times New Roman" w:eastAsia="新細明體" w:hAnsi="Times New Roman" w:cs="Times New Roman"/>
      <w:sz w:val="20"/>
      <w:szCs w:val="20"/>
    </w:rPr>
  </w:style>
  <w:style w:type="paragraph" w:styleId="a5">
    <w:name w:val="List Paragraph"/>
    <w:basedOn w:val="a"/>
    <w:uiPriority w:val="34"/>
    <w:qFormat/>
    <w:rsid w:val="00ED5235"/>
    <w:pPr>
      <w:ind w:leftChars="200" w:left="480"/>
    </w:pPr>
  </w:style>
  <w:style w:type="paragraph" w:customStyle="1" w:styleId="2">
    <w:name w:val="內文2"/>
    <w:rsid w:val="00ED5235"/>
    <w:pPr>
      <w:widowControl w:val="0"/>
      <w:adjustRightInd w:val="0"/>
      <w:spacing w:line="360" w:lineRule="atLeast"/>
      <w:textAlignment w:val="baseline"/>
    </w:pPr>
    <w:rPr>
      <w:rFonts w:ascii="細明體" w:eastAsia="細明體" w:hAnsi="Times New Roman" w:cs="Times New Roman"/>
      <w:kern w:val="0"/>
      <w:szCs w:val="20"/>
    </w:rPr>
  </w:style>
  <w:style w:type="paragraph" w:styleId="3">
    <w:name w:val="Body Text 3"/>
    <w:basedOn w:val="a"/>
    <w:link w:val="30"/>
    <w:uiPriority w:val="99"/>
    <w:unhideWhenUsed/>
    <w:rsid w:val="00ED5235"/>
    <w:pPr>
      <w:adjustRightInd w:val="0"/>
      <w:spacing w:after="120"/>
      <w:textAlignment w:val="baseline"/>
    </w:pPr>
    <w:rPr>
      <w:sz w:val="16"/>
      <w:szCs w:val="16"/>
    </w:rPr>
  </w:style>
  <w:style w:type="character" w:customStyle="1" w:styleId="30">
    <w:name w:val="本文 3 字元"/>
    <w:basedOn w:val="a0"/>
    <w:link w:val="3"/>
    <w:uiPriority w:val="99"/>
    <w:rsid w:val="00ED5235"/>
    <w:rPr>
      <w:rFonts w:ascii="Times New Roman" w:eastAsia="新細明體" w:hAnsi="Times New Roman" w:cs="Times New Roman"/>
      <w:sz w:val="16"/>
      <w:szCs w:val="16"/>
    </w:rPr>
  </w:style>
  <w:style w:type="paragraph" w:styleId="a6">
    <w:name w:val="header"/>
    <w:basedOn w:val="a"/>
    <w:link w:val="a7"/>
    <w:unhideWhenUsed/>
    <w:rsid w:val="00ED5235"/>
    <w:pPr>
      <w:tabs>
        <w:tab w:val="center" w:pos="4153"/>
        <w:tab w:val="right" w:pos="8306"/>
      </w:tabs>
      <w:snapToGrid w:val="0"/>
    </w:pPr>
    <w:rPr>
      <w:sz w:val="20"/>
      <w:szCs w:val="20"/>
    </w:rPr>
  </w:style>
  <w:style w:type="character" w:customStyle="1" w:styleId="a7">
    <w:name w:val="頁首 字元"/>
    <w:basedOn w:val="a0"/>
    <w:link w:val="a6"/>
    <w:uiPriority w:val="99"/>
    <w:rsid w:val="00ED523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9B6D-C6E4-452B-9557-F6CD3247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22</cp:revision>
  <dcterms:created xsi:type="dcterms:W3CDTF">2015-06-25T08:19:00Z</dcterms:created>
  <dcterms:modified xsi:type="dcterms:W3CDTF">2015-09-23T02:31:00Z</dcterms:modified>
</cp:coreProperties>
</file>