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B4" w:rsidRPr="006E5020" w:rsidRDefault="00B831B3" w:rsidP="006E5020">
      <w:pPr>
        <w:jc w:val="center"/>
        <w:rPr>
          <w:rFonts w:ascii="標楷體" w:eastAsia="標楷體" w:hAnsi="標楷體" w:hint="eastAsia"/>
          <w:b/>
        </w:rPr>
      </w:pPr>
      <w:r w:rsidRPr="006E5020">
        <w:rPr>
          <w:rFonts w:ascii="標楷體" w:eastAsia="標楷體" w:hAnsi="標楷體" w:hint="eastAsia"/>
          <w:b/>
          <w:sz w:val="32"/>
        </w:rPr>
        <w:t>高英高級工商職業學校分組合作學習實施計畫</w:t>
      </w:r>
    </w:p>
    <w:p w:rsidR="006E5020" w:rsidRDefault="005B06C4" w:rsidP="00B4472F">
      <w:pPr>
        <w:snapToGrid w:val="0"/>
        <w:jc w:val="right"/>
        <w:rPr>
          <w:rFonts w:eastAsia="標楷體" w:hint="eastAsia"/>
          <w:kern w:val="0"/>
          <w:sz w:val="20"/>
          <w:szCs w:val="20"/>
        </w:rPr>
      </w:pPr>
      <w:r>
        <w:rPr>
          <w:rFonts w:eastAsia="標楷體" w:hint="eastAsia"/>
          <w:kern w:val="0"/>
          <w:sz w:val="20"/>
          <w:szCs w:val="20"/>
        </w:rPr>
        <w:t>105</w:t>
      </w:r>
      <w:r>
        <w:rPr>
          <w:rFonts w:eastAsia="標楷體" w:hint="eastAsia"/>
          <w:kern w:val="0"/>
          <w:sz w:val="20"/>
          <w:szCs w:val="20"/>
        </w:rPr>
        <w:t>年</w:t>
      </w:r>
      <w:r>
        <w:rPr>
          <w:rFonts w:eastAsia="標楷體" w:hint="eastAsia"/>
          <w:kern w:val="0"/>
          <w:sz w:val="20"/>
          <w:szCs w:val="20"/>
        </w:rPr>
        <w:t>2</w:t>
      </w:r>
      <w:r>
        <w:rPr>
          <w:rFonts w:eastAsia="標楷體" w:hint="eastAsia"/>
          <w:kern w:val="0"/>
          <w:sz w:val="20"/>
          <w:szCs w:val="20"/>
        </w:rPr>
        <w:t>月</w:t>
      </w:r>
      <w:r>
        <w:rPr>
          <w:rFonts w:eastAsia="標楷體" w:hint="eastAsia"/>
          <w:kern w:val="0"/>
          <w:sz w:val="20"/>
          <w:szCs w:val="20"/>
        </w:rPr>
        <w:t>15</w:t>
      </w:r>
      <w:r>
        <w:rPr>
          <w:rFonts w:eastAsia="標楷體" w:hint="eastAsia"/>
          <w:kern w:val="0"/>
          <w:sz w:val="20"/>
          <w:szCs w:val="20"/>
        </w:rPr>
        <w:t>日</w:t>
      </w:r>
      <w:r>
        <w:rPr>
          <w:rFonts w:eastAsia="標楷體" w:hint="eastAsia"/>
          <w:kern w:val="0"/>
          <w:sz w:val="20"/>
          <w:szCs w:val="20"/>
        </w:rPr>
        <w:t>10</w:t>
      </w:r>
      <w:r w:rsidR="00B4472F">
        <w:rPr>
          <w:rFonts w:eastAsia="標楷體" w:hint="eastAsia"/>
          <w:kern w:val="0"/>
          <w:sz w:val="20"/>
          <w:szCs w:val="20"/>
        </w:rPr>
        <w:t>4</w:t>
      </w:r>
      <w:r>
        <w:rPr>
          <w:rFonts w:eastAsia="標楷體" w:hint="eastAsia"/>
          <w:kern w:val="0"/>
          <w:sz w:val="20"/>
          <w:szCs w:val="20"/>
        </w:rPr>
        <w:t>學年度第</w:t>
      </w:r>
      <w:r>
        <w:rPr>
          <w:rFonts w:eastAsia="標楷體" w:hint="eastAsia"/>
          <w:kern w:val="0"/>
          <w:sz w:val="20"/>
          <w:szCs w:val="20"/>
        </w:rPr>
        <w:t>2</w:t>
      </w:r>
      <w:r>
        <w:rPr>
          <w:rFonts w:eastAsia="標楷體" w:hint="eastAsia"/>
          <w:kern w:val="0"/>
          <w:sz w:val="20"/>
          <w:szCs w:val="20"/>
        </w:rPr>
        <w:t>學期</w:t>
      </w:r>
      <w:proofErr w:type="gramStart"/>
      <w:r>
        <w:rPr>
          <w:rFonts w:eastAsia="標楷體" w:hint="eastAsia"/>
          <w:kern w:val="0"/>
          <w:sz w:val="20"/>
          <w:szCs w:val="20"/>
        </w:rPr>
        <w:t>期</w:t>
      </w:r>
      <w:proofErr w:type="gramEnd"/>
      <w:r>
        <w:rPr>
          <w:rFonts w:eastAsia="標楷體" w:hint="eastAsia"/>
          <w:kern w:val="0"/>
          <w:sz w:val="20"/>
          <w:szCs w:val="20"/>
        </w:rPr>
        <w:t>初校務會議通過</w:t>
      </w:r>
    </w:p>
    <w:p w:rsidR="005B06C4" w:rsidRPr="006E5020" w:rsidRDefault="005B06C4" w:rsidP="00B4472F">
      <w:pPr>
        <w:snapToGrid w:val="0"/>
        <w:jc w:val="right"/>
        <w:rPr>
          <w:rFonts w:ascii="標楷體" w:eastAsia="標楷體" w:hAnsi="標楷體" w:hint="eastAsia"/>
        </w:rPr>
      </w:pPr>
    </w:p>
    <w:p w:rsidR="00B831B3" w:rsidRPr="006E5020" w:rsidRDefault="00B831B3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>一、計畫緣起</w:t>
      </w:r>
    </w:p>
    <w:p w:rsidR="00B831B3" w:rsidRPr="006E5020" w:rsidRDefault="00B831B3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E5020">
        <w:rPr>
          <w:rFonts w:ascii="標楷體" w:eastAsia="標楷體" w:hAnsi="標楷體"/>
          <w:sz w:val="28"/>
          <w:szCs w:val="28"/>
        </w:rPr>
        <w:t>為執行十二年國民基本教育改革政策，教育部積極推動多項活化教學策略，如有效教學、差異化教學、補救教學、多元評量、翻轉教室等，雖然各有其特色，但都以「分組合作學習」為基礎。其主要目的在於改變長期以來教師單向講述、學生被動聽講的傳統教學型態，而轉變成「以學生為中心」的教學模式，使學生 能積極主動參與學習，進而提升學習成效。</w:t>
      </w:r>
    </w:p>
    <w:p w:rsidR="00B831B3" w:rsidRPr="006E5020" w:rsidRDefault="00B831B3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近年來，翻轉教學「</w:t>
      </w:r>
      <w:proofErr w:type="gramStart"/>
      <w:r w:rsidRPr="006E5020">
        <w:rPr>
          <w:rFonts w:ascii="標楷體" w:eastAsia="標楷體" w:hAnsi="標楷體"/>
          <w:sz w:val="28"/>
          <w:szCs w:val="28"/>
        </w:rPr>
        <w:t>學思達教學法</w:t>
      </w:r>
      <w:proofErr w:type="gramEnd"/>
      <w:r w:rsidRPr="006E5020">
        <w:rPr>
          <w:rFonts w:ascii="標楷體" w:eastAsia="標楷體" w:hAnsi="標楷體" w:hint="eastAsia"/>
          <w:sz w:val="28"/>
          <w:szCs w:val="28"/>
        </w:rPr>
        <w:t>」</w:t>
      </w:r>
      <w:r w:rsidRPr="006E5020">
        <w:rPr>
          <w:rFonts w:ascii="標楷體" w:eastAsia="標楷體" w:hAnsi="標楷體"/>
          <w:sz w:val="28"/>
          <w:szCs w:val="28"/>
        </w:rPr>
        <w:t>，是一套完全針對學生</w:t>
      </w:r>
      <w:r w:rsidRPr="006E5020">
        <w:rPr>
          <w:rFonts w:ascii="標楷體" w:eastAsia="標楷體" w:hAnsi="標楷體" w:hint="eastAsia"/>
          <w:sz w:val="28"/>
          <w:szCs w:val="28"/>
        </w:rPr>
        <w:t>自主</w:t>
      </w:r>
      <w:r w:rsidRPr="006E5020">
        <w:rPr>
          <w:rFonts w:ascii="標楷體" w:eastAsia="標楷體" w:hAnsi="標楷體"/>
          <w:sz w:val="28"/>
          <w:szCs w:val="28"/>
        </w:rPr>
        <w:t>學習所設計的教學法，真正訓練學生自「學」、閱讀、「思」考、討論、分析、歸納、表「達」、寫作等等能力。透過製作全新的以問題為導向的</w:t>
      </w:r>
      <w:r w:rsidR="007763DF" w:rsidRPr="006E5020">
        <w:rPr>
          <w:rFonts w:ascii="標楷體" w:eastAsia="標楷體" w:hAnsi="標楷體" w:hint="eastAsia"/>
          <w:sz w:val="28"/>
          <w:szCs w:val="28"/>
        </w:rPr>
        <w:t>教材與補充教材</w:t>
      </w:r>
      <w:r w:rsidRPr="006E5020">
        <w:rPr>
          <w:rFonts w:ascii="標楷體" w:eastAsia="標楷體" w:hAnsi="標楷體"/>
          <w:sz w:val="28"/>
          <w:szCs w:val="28"/>
        </w:rPr>
        <w:t>、透過小組</w:t>
      </w:r>
      <w:proofErr w:type="gramStart"/>
      <w:r w:rsidRPr="006E5020">
        <w:rPr>
          <w:rFonts w:ascii="標楷體" w:eastAsia="標楷體" w:hAnsi="標楷體"/>
          <w:sz w:val="28"/>
          <w:szCs w:val="28"/>
        </w:rPr>
        <w:t>之間「</w:t>
      </w:r>
      <w:proofErr w:type="gramEnd"/>
      <w:r w:rsidRPr="006E5020">
        <w:rPr>
          <w:rFonts w:ascii="標楷體" w:eastAsia="標楷體" w:hAnsi="標楷體"/>
          <w:sz w:val="28"/>
          <w:szCs w:val="28"/>
        </w:rPr>
        <w:t>既合作又競爭」的新學習模式、將講</w:t>
      </w:r>
      <w:proofErr w:type="gramStart"/>
      <w:r w:rsidRPr="006E5020">
        <w:rPr>
          <w:rFonts w:ascii="標楷體" w:eastAsia="標楷體" w:hAnsi="標楷體"/>
          <w:sz w:val="28"/>
          <w:szCs w:val="28"/>
        </w:rPr>
        <w:t>臺</w:t>
      </w:r>
      <w:proofErr w:type="gramEnd"/>
      <w:r w:rsidRPr="006E5020">
        <w:rPr>
          <w:rFonts w:ascii="標楷體" w:eastAsia="標楷體" w:hAnsi="標楷體"/>
          <w:sz w:val="28"/>
          <w:szCs w:val="28"/>
        </w:rPr>
        <w:t>還給學生、讓老師轉換成主持人、引導者，</w:t>
      </w:r>
      <w:r w:rsidR="007763DF" w:rsidRPr="006E5020">
        <w:rPr>
          <w:rFonts w:ascii="標楷體" w:eastAsia="標楷體" w:hAnsi="標楷體" w:hint="eastAsia"/>
          <w:sz w:val="28"/>
          <w:szCs w:val="28"/>
        </w:rPr>
        <w:t>使</w:t>
      </w:r>
      <w:r w:rsidRPr="006E5020">
        <w:rPr>
          <w:rFonts w:ascii="標楷體" w:eastAsia="標楷體" w:hAnsi="標楷體"/>
          <w:sz w:val="28"/>
          <w:szCs w:val="28"/>
        </w:rPr>
        <w:t>學習權完全交還學生。促進學生學習興趣、增加學生各種能力、增進學生閱讀、思考、表達、寫作等綜合能力。</w:t>
      </w:r>
    </w:p>
    <w:p w:rsidR="00B831B3" w:rsidRPr="006E5020" w:rsidRDefault="00B831B3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E5020">
        <w:rPr>
          <w:rFonts w:ascii="標楷體" w:eastAsia="標楷體" w:hAnsi="標楷體"/>
          <w:sz w:val="28"/>
          <w:szCs w:val="28"/>
        </w:rPr>
        <w:t>「合作學習」（cooperative learning）是一種教學型態，是指</w:t>
      </w:r>
      <w:r w:rsidRPr="006E5020">
        <w:rPr>
          <w:rFonts w:ascii="標楷體" w:eastAsia="標楷體" w:hAnsi="標楷體"/>
          <w:bCs/>
          <w:sz w:val="28"/>
          <w:szCs w:val="28"/>
        </w:rPr>
        <w:t>2位以上的學習者</w:t>
      </w:r>
      <w:r w:rsidRPr="006E5020">
        <w:rPr>
          <w:rFonts w:ascii="標楷體" w:eastAsia="標楷體" w:hAnsi="標楷體"/>
          <w:sz w:val="28"/>
          <w:szCs w:val="28"/>
        </w:rPr>
        <w:t>，透過彼此的</w:t>
      </w:r>
      <w:r w:rsidRPr="006E5020">
        <w:rPr>
          <w:rFonts w:ascii="標楷體" w:eastAsia="標楷體" w:hAnsi="標楷體"/>
          <w:bCs/>
          <w:sz w:val="28"/>
          <w:szCs w:val="28"/>
        </w:rPr>
        <w:t>互動互助</w:t>
      </w:r>
      <w:r w:rsidRPr="006E5020">
        <w:rPr>
          <w:rFonts w:ascii="標楷體" w:eastAsia="標楷體" w:hAnsi="標楷體"/>
          <w:sz w:val="28"/>
          <w:szCs w:val="28"/>
        </w:rPr>
        <w:t>及</w:t>
      </w:r>
      <w:r w:rsidRPr="006E5020">
        <w:rPr>
          <w:rFonts w:ascii="標楷體" w:eastAsia="標楷體" w:hAnsi="標楷體"/>
          <w:bCs/>
          <w:sz w:val="28"/>
          <w:szCs w:val="28"/>
        </w:rPr>
        <w:t>責任分擔</w:t>
      </w:r>
      <w:r w:rsidRPr="006E5020">
        <w:rPr>
          <w:rFonts w:ascii="標楷體" w:eastAsia="標楷體" w:hAnsi="標楷體"/>
          <w:sz w:val="28"/>
          <w:szCs w:val="28"/>
        </w:rPr>
        <w:t>，完成</w:t>
      </w:r>
      <w:r w:rsidRPr="006E5020">
        <w:rPr>
          <w:rFonts w:ascii="標楷體" w:eastAsia="標楷體" w:hAnsi="標楷體"/>
          <w:bCs/>
          <w:sz w:val="28"/>
          <w:szCs w:val="28"/>
        </w:rPr>
        <w:t>共同的學習任務</w:t>
      </w:r>
      <w:r w:rsidRPr="006E5020">
        <w:rPr>
          <w:rFonts w:ascii="標楷體" w:eastAsia="標楷體" w:hAnsi="標楷體"/>
          <w:sz w:val="28"/>
          <w:szCs w:val="28"/>
        </w:rPr>
        <w:t>，或達成</w:t>
      </w:r>
      <w:r w:rsidRPr="006E5020">
        <w:rPr>
          <w:rFonts w:ascii="標楷體" w:eastAsia="標楷體" w:hAnsi="標楷體"/>
          <w:bCs/>
          <w:sz w:val="28"/>
          <w:szCs w:val="28"/>
        </w:rPr>
        <w:t>共同的學習目標</w:t>
      </w:r>
      <w:r w:rsidRPr="006E5020">
        <w:rPr>
          <w:rFonts w:ascii="標楷體" w:eastAsia="標楷體" w:hAnsi="標楷體"/>
          <w:sz w:val="28"/>
          <w:szCs w:val="28"/>
        </w:rPr>
        <w:t>。這種教學方式著重學習者的參與，及</w:t>
      </w:r>
      <w:r w:rsidRPr="006E5020">
        <w:rPr>
          <w:rFonts w:ascii="標楷體" w:eastAsia="標楷體" w:hAnsi="標楷體"/>
          <w:bCs/>
          <w:sz w:val="28"/>
          <w:szCs w:val="28"/>
        </w:rPr>
        <w:t>以學習者為中心的</w:t>
      </w:r>
      <w:r w:rsidRPr="006E5020">
        <w:rPr>
          <w:rFonts w:ascii="標楷體" w:eastAsia="標楷體" w:hAnsi="標楷體"/>
          <w:sz w:val="28"/>
          <w:szCs w:val="28"/>
        </w:rPr>
        <w:t>教學設計，提供學生</w:t>
      </w:r>
      <w:r w:rsidRPr="006E5020">
        <w:rPr>
          <w:rFonts w:ascii="標楷體" w:eastAsia="標楷體" w:hAnsi="標楷體"/>
          <w:bCs/>
          <w:sz w:val="28"/>
          <w:szCs w:val="28"/>
        </w:rPr>
        <w:t>主動思考、共同討論分享或進行小組練習</w:t>
      </w:r>
      <w:r w:rsidRPr="006E5020">
        <w:rPr>
          <w:rFonts w:ascii="標楷體" w:eastAsia="標楷體" w:hAnsi="標楷體"/>
          <w:sz w:val="28"/>
          <w:szCs w:val="28"/>
        </w:rPr>
        <w:t>的機會，使教學</w:t>
      </w:r>
      <w:r w:rsidRPr="006E5020">
        <w:rPr>
          <w:rFonts w:ascii="標楷體" w:eastAsia="標楷體" w:hAnsi="標楷體"/>
          <w:bCs/>
          <w:sz w:val="28"/>
          <w:szCs w:val="28"/>
        </w:rPr>
        <w:t>不再侷限</w:t>
      </w:r>
      <w:r w:rsidRPr="006E5020">
        <w:rPr>
          <w:rFonts w:ascii="標楷體" w:eastAsia="標楷體" w:hAnsi="標楷體"/>
          <w:sz w:val="28"/>
          <w:szCs w:val="28"/>
        </w:rPr>
        <w:t>於老師的直接教導。在學習的過程中，每位學習者不但要</w:t>
      </w:r>
      <w:r w:rsidRPr="006E5020">
        <w:rPr>
          <w:rFonts w:ascii="標楷體" w:eastAsia="標楷體" w:hAnsi="標楷體"/>
          <w:bCs/>
          <w:sz w:val="28"/>
          <w:szCs w:val="28"/>
        </w:rPr>
        <w:t>對自己的學習負責，也要幫助同組的成員學習</w:t>
      </w:r>
      <w:r w:rsidRPr="006E5020">
        <w:rPr>
          <w:rFonts w:ascii="標楷體" w:eastAsia="標楷體" w:hAnsi="標楷體"/>
          <w:sz w:val="28"/>
          <w:szCs w:val="28"/>
        </w:rPr>
        <w:t>。 在多數的中小學班級中，因為學生的人數較多，為了讓學生有更多、更密切互動及參與的機會，多半需要把學生</w:t>
      </w:r>
      <w:r w:rsidRPr="006E5020">
        <w:rPr>
          <w:rFonts w:ascii="標楷體" w:eastAsia="標楷體" w:hAnsi="標楷體"/>
          <w:bCs/>
          <w:sz w:val="28"/>
          <w:szCs w:val="28"/>
        </w:rPr>
        <w:t>分成若干小組</w:t>
      </w:r>
      <w:r w:rsidRPr="006E5020">
        <w:rPr>
          <w:rFonts w:ascii="標楷體" w:eastAsia="標楷體" w:hAnsi="標楷體"/>
          <w:sz w:val="28"/>
          <w:szCs w:val="28"/>
        </w:rPr>
        <w:t>來進行教學。</w:t>
      </w:r>
    </w:p>
    <w:p w:rsidR="00B831B3" w:rsidRPr="006E5020" w:rsidRDefault="00B831B3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本校規劃</w:t>
      </w:r>
      <w:r w:rsidRPr="006E5020">
        <w:rPr>
          <w:rFonts w:ascii="標楷體" w:eastAsia="標楷體" w:hAnsi="標楷體"/>
          <w:sz w:val="28"/>
          <w:szCs w:val="28"/>
        </w:rPr>
        <w:t>以學生為主體的學習參與，將成為課堂學習的重心，教師規劃及引導學生學習的角色會更</w:t>
      </w:r>
      <w:proofErr w:type="gramStart"/>
      <w:r w:rsidRPr="006E5020">
        <w:rPr>
          <w:rFonts w:ascii="標楷體" w:eastAsia="標楷體" w:hAnsi="標楷體"/>
          <w:sz w:val="28"/>
          <w:szCs w:val="28"/>
        </w:rPr>
        <w:t>凸</w:t>
      </w:r>
      <w:proofErr w:type="gramEnd"/>
      <w:r w:rsidRPr="006E5020">
        <w:rPr>
          <w:rFonts w:ascii="標楷體" w:eastAsia="標楷體" w:hAnsi="標楷體"/>
          <w:sz w:val="28"/>
          <w:szCs w:val="28"/>
        </w:rPr>
        <w:t>顯。</w:t>
      </w:r>
      <w:r w:rsidRPr="006E5020">
        <w:rPr>
          <w:rFonts w:ascii="標楷體" w:eastAsia="標楷體" w:hAnsi="標楷體"/>
          <w:bCs/>
          <w:sz w:val="28"/>
          <w:szCs w:val="28"/>
        </w:rPr>
        <w:t>「教師提問、學生討論」、「學生互助共學、教師巡迴指導」，乃至「學生提問、師生共同研討」</w:t>
      </w:r>
      <w:r w:rsidRPr="006E5020">
        <w:rPr>
          <w:rFonts w:ascii="標楷體" w:eastAsia="標楷體" w:hAnsi="標楷體"/>
          <w:sz w:val="28"/>
          <w:szCs w:val="28"/>
        </w:rPr>
        <w:t>等由</w:t>
      </w:r>
      <w:r w:rsidRPr="006E5020">
        <w:rPr>
          <w:rFonts w:ascii="標楷體" w:eastAsia="標楷體" w:hAnsi="標楷體"/>
          <w:bCs/>
          <w:sz w:val="28"/>
          <w:szCs w:val="28"/>
        </w:rPr>
        <w:t>學生主動和積極參</w:t>
      </w:r>
      <w:r w:rsidRPr="006E5020">
        <w:rPr>
          <w:rFonts w:ascii="標楷體" w:eastAsia="標楷體" w:hAnsi="標楷體"/>
          <w:sz w:val="28"/>
          <w:szCs w:val="28"/>
        </w:rPr>
        <w:t>與為核心的學習型態，</w:t>
      </w:r>
      <w:r w:rsidRPr="006E5020">
        <w:rPr>
          <w:rFonts w:ascii="標楷體" w:eastAsia="標楷體" w:hAnsi="標楷體" w:hint="eastAsia"/>
          <w:sz w:val="28"/>
          <w:szCs w:val="28"/>
        </w:rPr>
        <w:t>將成為未來教學主要模式</w:t>
      </w:r>
      <w:r w:rsidRPr="006E5020">
        <w:rPr>
          <w:rFonts w:ascii="標楷體" w:eastAsia="標楷體" w:hAnsi="標楷體"/>
          <w:sz w:val="28"/>
          <w:szCs w:val="28"/>
        </w:rPr>
        <w:t>。</w:t>
      </w:r>
    </w:p>
    <w:p w:rsid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7763DF" w:rsidRPr="006E5020" w:rsidRDefault="007763DF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>二、計畫目標</w:t>
      </w:r>
    </w:p>
    <w:p w:rsidR="007763DF" w:rsidRPr="006E5020" w:rsidRDefault="007763DF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</w:t>
      </w:r>
      <w:proofErr w:type="gramStart"/>
      <w:r w:rsidRPr="006E502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E5020">
        <w:rPr>
          <w:rFonts w:ascii="標楷體" w:eastAsia="標楷體" w:hAnsi="標楷體" w:hint="eastAsia"/>
          <w:sz w:val="28"/>
          <w:szCs w:val="28"/>
        </w:rPr>
        <w:t>)</w:t>
      </w:r>
      <w:r w:rsidR="00E76E4F" w:rsidRPr="006E5020">
        <w:rPr>
          <w:rFonts w:ascii="標楷體" w:eastAsia="標楷體" w:hAnsi="標楷體" w:hint="eastAsia"/>
          <w:sz w:val="28"/>
          <w:szCs w:val="28"/>
        </w:rPr>
        <w:t>以學生為學習主體，推動學生自動自發自主學習。</w:t>
      </w:r>
    </w:p>
    <w:p w:rsidR="00E76E4F" w:rsidRPr="006E5020" w:rsidRDefault="00E76E4F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(二)活化教學情境，以多元化教學內容提升學生學習興趣。</w:t>
      </w:r>
    </w:p>
    <w:p w:rsidR="00E76E4F" w:rsidRPr="006E5020" w:rsidRDefault="00E76E4F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(三)藉由教師社群</w:t>
      </w:r>
      <w:proofErr w:type="gramStart"/>
      <w:r w:rsidRPr="006E5020">
        <w:rPr>
          <w:rFonts w:ascii="標楷體" w:eastAsia="標楷體" w:hAnsi="標楷體" w:hint="eastAsia"/>
          <w:sz w:val="28"/>
          <w:szCs w:val="28"/>
        </w:rPr>
        <w:t>共同備課</w:t>
      </w:r>
      <w:proofErr w:type="gramEnd"/>
      <w:r w:rsidRPr="006E5020">
        <w:rPr>
          <w:rFonts w:ascii="標楷體" w:eastAsia="標楷體" w:hAnsi="標楷體" w:hint="eastAsia"/>
          <w:sz w:val="28"/>
          <w:szCs w:val="28"/>
        </w:rPr>
        <w:t>，</w:t>
      </w:r>
      <w:r w:rsidR="003B31C7" w:rsidRPr="006E5020">
        <w:rPr>
          <w:rFonts w:ascii="標楷體" w:eastAsia="標楷體" w:hAnsi="標楷體" w:hint="eastAsia"/>
          <w:sz w:val="28"/>
          <w:szCs w:val="28"/>
        </w:rPr>
        <w:t>透過教師同儕團體合作達到教學最大功效。</w:t>
      </w:r>
    </w:p>
    <w:p w:rsidR="00E76E4F" w:rsidRPr="006E5020" w:rsidRDefault="00E76E4F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(三)建立學習公平正義，推動十二年國教「成就每一個孩子」。</w:t>
      </w:r>
    </w:p>
    <w:p w:rsid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B831B3" w:rsidRP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B831B3" w:rsidRPr="006E5020">
        <w:rPr>
          <w:rFonts w:ascii="標楷體" w:eastAsia="標楷體" w:hAnsi="標楷體" w:hint="eastAsia"/>
          <w:sz w:val="28"/>
          <w:szCs w:val="28"/>
        </w:rPr>
        <w:t>、主辦單位：教務處</w:t>
      </w:r>
    </w:p>
    <w:p w:rsid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B831B3" w:rsidRP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B831B3" w:rsidRPr="006E5020">
        <w:rPr>
          <w:rFonts w:ascii="標楷體" w:eastAsia="標楷體" w:hAnsi="標楷體" w:hint="eastAsia"/>
          <w:sz w:val="28"/>
          <w:szCs w:val="28"/>
        </w:rPr>
        <w:t>、協辦單位：學</w:t>
      </w:r>
      <w:proofErr w:type="gramStart"/>
      <w:r w:rsidR="00B831B3" w:rsidRPr="006E5020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B831B3" w:rsidRPr="006E5020">
        <w:rPr>
          <w:rFonts w:ascii="標楷體" w:eastAsia="標楷體" w:hAnsi="標楷體" w:hint="eastAsia"/>
          <w:sz w:val="28"/>
          <w:szCs w:val="28"/>
        </w:rPr>
        <w:t>處、實習處、輔導室</w:t>
      </w:r>
    </w:p>
    <w:p w:rsid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B831B3" w:rsidRP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B831B3" w:rsidRPr="006E5020">
        <w:rPr>
          <w:rFonts w:ascii="標楷體" w:eastAsia="標楷體" w:hAnsi="標楷體" w:hint="eastAsia"/>
          <w:sz w:val="28"/>
          <w:szCs w:val="28"/>
        </w:rPr>
        <w:t>、承辦單位：各學科教學研究會、各教師專業社群</w:t>
      </w:r>
    </w:p>
    <w:p w:rsid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六、參與人員：全校所有教師</w:t>
      </w:r>
    </w:p>
    <w:p w:rsid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B831B3" w:rsidRPr="006E5020" w:rsidRDefault="006E5020" w:rsidP="006E5020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B831B3" w:rsidRPr="006E5020">
        <w:rPr>
          <w:rFonts w:ascii="標楷體" w:eastAsia="標楷體" w:hAnsi="標楷體" w:hint="eastAsia"/>
          <w:sz w:val="28"/>
          <w:szCs w:val="28"/>
        </w:rPr>
        <w:t>、分組方式</w:t>
      </w:r>
    </w:p>
    <w:p w:rsidR="00BF3ED4" w:rsidRPr="006E5020" w:rsidRDefault="00BF3ED4" w:rsidP="005B06C4">
      <w:pPr>
        <w:snapToGrid w:val="0"/>
        <w:ind w:left="1134" w:hangingChars="405" w:hanging="1134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</w:t>
      </w:r>
      <w:proofErr w:type="gramStart"/>
      <w:r w:rsidRPr="006E502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E5020">
        <w:rPr>
          <w:rFonts w:ascii="標楷體" w:eastAsia="標楷體" w:hAnsi="標楷體" w:hint="eastAsia"/>
          <w:sz w:val="28"/>
          <w:szCs w:val="28"/>
        </w:rPr>
        <w:t>)班級內異質性分組，依學生</w:t>
      </w:r>
      <w:r w:rsidR="007763DF" w:rsidRPr="006E5020">
        <w:rPr>
          <w:rFonts w:ascii="標楷體" w:eastAsia="標楷體" w:hAnsi="標楷體" w:hint="eastAsia"/>
          <w:sz w:val="28"/>
          <w:szCs w:val="28"/>
        </w:rPr>
        <w:t>學科</w:t>
      </w:r>
      <w:r w:rsidRPr="006E5020">
        <w:rPr>
          <w:rFonts w:ascii="標楷體" w:eastAsia="標楷體" w:hAnsi="標楷體" w:hint="eastAsia"/>
          <w:sz w:val="28"/>
          <w:szCs w:val="28"/>
        </w:rPr>
        <w:t>能力及程度，分成高、中、低三個層級，每組學生均包含上述三個層級成員。</w:t>
      </w:r>
    </w:p>
    <w:p w:rsidR="00BF3ED4" w:rsidRPr="006E5020" w:rsidRDefault="00BF3ED4" w:rsidP="005B06C4">
      <w:pPr>
        <w:snapToGrid w:val="0"/>
        <w:ind w:left="1134" w:hangingChars="405" w:hanging="1134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(二)每組學生人數以5人為原則。</w:t>
      </w:r>
    </w:p>
    <w:p w:rsidR="007763DF" w:rsidRPr="006E5020" w:rsidRDefault="007763DF" w:rsidP="005B06C4">
      <w:pPr>
        <w:snapToGrid w:val="0"/>
        <w:ind w:left="1134" w:hangingChars="405" w:hanging="1134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(三)</w:t>
      </w:r>
      <w:r w:rsidR="005B06C4">
        <w:rPr>
          <w:rFonts w:ascii="標楷體" w:eastAsia="標楷體" w:hAnsi="標楷體" w:hint="eastAsia"/>
          <w:sz w:val="28"/>
          <w:szCs w:val="28"/>
        </w:rPr>
        <w:t>任課教師視實際需要，可依學生能力另行安排分組</w:t>
      </w:r>
      <w:r w:rsidRPr="006E5020">
        <w:rPr>
          <w:rFonts w:ascii="標楷體" w:eastAsia="標楷體" w:hAnsi="標楷體" w:hint="eastAsia"/>
          <w:sz w:val="28"/>
          <w:szCs w:val="28"/>
        </w:rPr>
        <w:t>。</w:t>
      </w:r>
    </w:p>
    <w:p w:rsidR="007763DF" w:rsidRPr="006E5020" w:rsidRDefault="007763DF" w:rsidP="005B06C4">
      <w:pPr>
        <w:snapToGrid w:val="0"/>
        <w:ind w:left="1134" w:hangingChars="405" w:hanging="1134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(四)各班分組合作學習名單，如附件一。</w:t>
      </w:r>
    </w:p>
    <w:p w:rsidR="006E5020" w:rsidRDefault="006E5020" w:rsidP="006E5020">
      <w:pPr>
        <w:snapToGrid w:val="0"/>
        <w:ind w:left="963" w:hangingChars="344" w:hanging="963"/>
        <w:rPr>
          <w:rFonts w:ascii="標楷體" w:eastAsia="標楷體" w:hAnsi="標楷體" w:hint="eastAsia"/>
          <w:sz w:val="28"/>
          <w:szCs w:val="28"/>
        </w:rPr>
      </w:pPr>
    </w:p>
    <w:p w:rsidR="007763DF" w:rsidRPr="006E5020" w:rsidRDefault="006E5020" w:rsidP="005B06C4">
      <w:pPr>
        <w:snapToGrid w:val="0"/>
        <w:ind w:left="963" w:hangingChars="344" w:hanging="96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763DF" w:rsidRPr="006E5020">
        <w:rPr>
          <w:rFonts w:ascii="標楷體" w:eastAsia="標楷體" w:hAnsi="標楷體" w:hint="eastAsia"/>
          <w:sz w:val="28"/>
          <w:szCs w:val="28"/>
        </w:rPr>
        <w:t>、實施方式</w:t>
      </w:r>
    </w:p>
    <w:p w:rsidR="00ED0415" w:rsidRPr="006E5020" w:rsidRDefault="00ED0415" w:rsidP="005B06C4">
      <w:pPr>
        <w:snapToGrid w:val="0"/>
        <w:ind w:left="1134" w:hangingChars="405" w:hanging="1134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</w:t>
      </w:r>
      <w:proofErr w:type="gramStart"/>
      <w:r w:rsidRPr="006E502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E5020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380433" w:rsidRPr="006E5020">
        <w:rPr>
          <w:rFonts w:ascii="標楷體" w:eastAsia="標楷體" w:hAnsi="標楷體" w:hint="eastAsia"/>
          <w:sz w:val="28"/>
          <w:szCs w:val="28"/>
        </w:rPr>
        <w:t>教師於課前</w:t>
      </w:r>
      <w:proofErr w:type="gramEnd"/>
      <w:r w:rsidR="00380433" w:rsidRPr="006E5020">
        <w:rPr>
          <w:rFonts w:ascii="標楷體" w:eastAsia="標楷體" w:hAnsi="標楷體" w:hint="eastAsia"/>
          <w:sz w:val="28"/>
          <w:szCs w:val="28"/>
        </w:rPr>
        <w:t>說明單元教學目標，依上述「分組方式」進行分組</w:t>
      </w:r>
      <w:r w:rsidR="006E5020" w:rsidRPr="006E5020">
        <w:rPr>
          <w:rFonts w:ascii="標楷體" w:eastAsia="標楷體" w:hAnsi="標楷體" w:hint="eastAsia"/>
          <w:sz w:val="28"/>
          <w:szCs w:val="28"/>
        </w:rPr>
        <w:t>，並</w:t>
      </w:r>
      <w:r w:rsidR="006E5020" w:rsidRPr="006E5020">
        <w:rPr>
          <w:rFonts w:ascii="標楷體" w:eastAsia="標楷體" w:hAnsi="標楷體" w:hint="eastAsia"/>
          <w:sz w:val="28"/>
          <w:szCs w:val="28"/>
        </w:rPr>
        <w:t>說明分組合作學習評分標準，以及如何進行教學過程中獎勵內容。</w:t>
      </w:r>
    </w:p>
    <w:p w:rsidR="00ED0415" w:rsidRPr="006E5020" w:rsidRDefault="00ED0415" w:rsidP="005B06C4">
      <w:pPr>
        <w:snapToGrid w:val="0"/>
        <w:ind w:left="1134" w:hangingChars="405" w:hanging="1134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(二)</w:t>
      </w:r>
      <w:r w:rsidR="00380433" w:rsidRPr="006E5020">
        <w:rPr>
          <w:rFonts w:ascii="標楷體" w:eastAsia="標楷體" w:hAnsi="標楷體" w:hint="eastAsia"/>
          <w:sz w:val="28"/>
          <w:szCs w:val="28"/>
        </w:rPr>
        <w:t>安排教室學習空間、小組學生座位安排，並指定學生角色以促進互賴關係。</w:t>
      </w:r>
    </w:p>
    <w:p w:rsidR="00380433" w:rsidRPr="006E5020" w:rsidRDefault="00380433" w:rsidP="005B06C4">
      <w:pPr>
        <w:snapToGrid w:val="0"/>
        <w:ind w:left="1134" w:hangingChars="405" w:hanging="1134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(三)安排教材及研討內容，指定並說明各組發表內容，使所有學生理解。</w:t>
      </w:r>
    </w:p>
    <w:p w:rsidR="00380433" w:rsidRPr="006E5020" w:rsidRDefault="00380433" w:rsidP="005B06C4">
      <w:pPr>
        <w:snapToGrid w:val="0"/>
        <w:ind w:left="1134" w:hangingChars="405" w:hanging="1134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</w:t>
      </w:r>
      <w:r w:rsidR="006E5020" w:rsidRPr="006E5020">
        <w:rPr>
          <w:rFonts w:ascii="標楷體" w:eastAsia="標楷體" w:hAnsi="標楷體" w:hint="eastAsia"/>
          <w:sz w:val="28"/>
          <w:szCs w:val="28"/>
        </w:rPr>
        <w:t>四</w:t>
      </w:r>
      <w:r w:rsidRPr="006E5020">
        <w:rPr>
          <w:rFonts w:ascii="標楷體" w:eastAsia="標楷體" w:hAnsi="標楷體" w:hint="eastAsia"/>
          <w:sz w:val="28"/>
          <w:szCs w:val="28"/>
        </w:rPr>
        <w:t>)教師於</w:t>
      </w:r>
      <w:r w:rsidR="007E7AF2" w:rsidRPr="006E5020">
        <w:rPr>
          <w:rFonts w:ascii="標楷體" w:eastAsia="標楷體" w:hAnsi="標楷體" w:hint="eastAsia"/>
          <w:sz w:val="28"/>
          <w:szCs w:val="28"/>
        </w:rPr>
        <w:t>各組討論過程中，應巡查各組學生討論內容，並適時給予指導及提示。</w:t>
      </w:r>
    </w:p>
    <w:p w:rsidR="007E7AF2" w:rsidRDefault="007E7AF2" w:rsidP="005B06C4">
      <w:pPr>
        <w:snapToGrid w:val="0"/>
        <w:ind w:left="1134" w:hangingChars="405" w:hanging="1134"/>
        <w:rPr>
          <w:rFonts w:ascii="標楷體" w:eastAsia="標楷體" w:hAnsi="標楷體" w:hint="eastAsia"/>
          <w:sz w:val="28"/>
          <w:szCs w:val="28"/>
        </w:rPr>
      </w:pPr>
      <w:r w:rsidRPr="006E5020">
        <w:rPr>
          <w:rFonts w:ascii="標楷體" w:eastAsia="標楷體" w:hAnsi="標楷體" w:hint="eastAsia"/>
          <w:sz w:val="28"/>
          <w:szCs w:val="28"/>
        </w:rPr>
        <w:t xml:space="preserve">　　(</w:t>
      </w:r>
      <w:r w:rsidR="006E5020" w:rsidRPr="006E5020">
        <w:rPr>
          <w:rFonts w:ascii="標楷體" w:eastAsia="標楷體" w:hAnsi="標楷體" w:hint="eastAsia"/>
          <w:sz w:val="28"/>
          <w:szCs w:val="28"/>
        </w:rPr>
        <w:t>五</w:t>
      </w:r>
      <w:r w:rsidRPr="006E5020">
        <w:rPr>
          <w:rFonts w:ascii="標楷體" w:eastAsia="標楷體" w:hAnsi="標楷體" w:hint="eastAsia"/>
          <w:sz w:val="28"/>
          <w:szCs w:val="28"/>
        </w:rPr>
        <w:t>)</w:t>
      </w:r>
      <w:r w:rsidR="006E5020" w:rsidRPr="006E5020">
        <w:rPr>
          <w:rFonts w:ascii="標楷體" w:eastAsia="標楷體" w:hAnsi="標楷體" w:hint="eastAsia"/>
          <w:sz w:val="28"/>
          <w:szCs w:val="28"/>
        </w:rPr>
        <w:t>各組學生發表後，教師應綜合並複習學習內容，公告學生成績。</w:t>
      </w:r>
    </w:p>
    <w:p w:rsidR="00ED0415" w:rsidRPr="00BD34CF" w:rsidRDefault="00ED0415" w:rsidP="005B06C4">
      <w:pPr>
        <w:snapToGrid w:val="0"/>
        <w:ind w:left="826" w:hangingChars="344" w:hanging="826"/>
        <w:rPr>
          <w:rFonts w:ascii="標楷體" w:eastAsia="標楷體" w:hAnsi="標楷體" w:hint="eastAsia"/>
          <w:sz w:val="28"/>
        </w:rPr>
      </w:pPr>
      <w:r w:rsidRPr="006E5020">
        <w:rPr>
          <w:rFonts w:ascii="標楷體" w:eastAsia="標楷體" w:hAnsi="標楷體" w:hint="eastAsia"/>
        </w:rPr>
        <w:t xml:space="preserve">　　</w:t>
      </w:r>
    </w:p>
    <w:p w:rsidR="006E5020" w:rsidRDefault="00BD34CF" w:rsidP="005B06C4">
      <w:pPr>
        <w:snapToGrid w:val="0"/>
        <w:ind w:left="566" w:hangingChars="202" w:hanging="566"/>
        <w:rPr>
          <w:rFonts w:ascii="標楷體" w:eastAsia="標楷體" w:hAnsi="標楷體" w:hint="eastAsia"/>
          <w:sz w:val="28"/>
        </w:rPr>
      </w:pPr>
      <w:r w:rsidRPr="00BD34CF">
        <w:rPr>
          <w:rFonts w:ascii="標楷體" w:eastAsia="標楷體" w:hAnsi="標楷體" w:hint="eastAsia"/>
          <w:sz w:val="28"/>
        </w:rPr>
        <w:t>九、每學期初</w:t>
      </w:r>
      <w:r>
        <w:rPr>
          <w:rFonts w:ascii="標楷體" w:eastAsia="標楷體" w:hAnsi="標楷體" w:hint="eastAsia"/>
          <w:sz w:val="28"/>
        </w:rPr>
        <w:t>各科教學研究會應討論教師分組合作學習方式，各教師專業社群應將分組合作學習執行方式，列入</w:t>
      </w:r>
      <w:proofErr w:type="gramStart"/>
      <w:r>
        <w:rPr>
          <w:rFonts w:ascii="標楷體" w:eastAsia="標楷體" w:hAnsi="標楷體" w:hint="eastAsia"/>
          <w:sz w:val="28"/>
        </w:rPr>
        <w:t>共同備課討論</w:t>
      </w:r>
      <w:proofErr w:type="gramEnd"/>
      <w:r>
        <w:rPr>
          <w:rFonts w:ascii="標楷體" w:eastAsia="標楷體" w:hAnsi="標楷體" w:hint="eastAsia"/>
          <w:sz w:val="28"/>
        </w:rPr>
        <w:t>內容，以落實執行。</w:t>
      </w:r>
    </w:p>
    <w:p w:rsidR="00BD34CF" w:rsidRDefault="00BD34CF" w:rsidP="00BD34CF">
      <w:pPr>
        <w:snapToGrid w:val="0"/>
        <w:ind w:left="566" w:hangingChars="202" w:hanging="566"/>
        <w:rPr>
          <w:rFonts w:ascii="標楷體" w:eastAsia="標楷體" w:hAnsi="標楷體" w:hint="eastAsia"/>
          <w:sz w:val="28"/>
        </w:rPr>
      </w:pPr>
    </w:p>
    <w:p w:rsidR="00BD34CF" w:rsidRPr="00BD34CF" w:rsidRDefault="00BD34CF" w:rsidP="005B06C4">
      <w:pPr>
        <w:snapToGrid w:val="0"/>
        <w:ind w:left="566" w:hangingChars="202" w:hanging="566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十、本計畫經校務會議</w:t>
      </w:r>
      <w:r w:rsidR="006923BB">
        <w:rPr>
          <w:rFonts w:ascii="標楷體" w:eastAsia="標楷體" w:hAnsi="標楷體" w:hint="eastAsia"/>
          <w:sz w:val="28"/>
        </w:rPr>
        <w:t>通過，呈校長核可後實施，修正時亦同。</w:t>
      </w:r>
    </w:p>
    <w:p w:rsidR="007763DF" w:rsidRPr="006E5020" w:rsidRDefault="007763DF">
      <w:pPr>
        <w:widowControl/>
        <w:rPr>
          <w:rFonts w:ascii="標楷體" w:eastAsia="標楷體" w:hAnsi="標楷體"/>
        </w:rPr>
      </w:pPr>
      <w:r w:rsidRPr="006E5020">
        <w:rPr>
          <w:rFonts w:ascii="標楷體" w:eastAsia="標楷體" w:hAnsi="標楷體"/>
        </w:rPr>
        <w:br w:type="page"/>
      </w:r>
    </w:p>
    <w:p w:rsidR="007763DF" w:rsidRPr="00E42948" w:rsidRDefault="00B4472F" w:rsidP="00B4472F">
      <w:pPr>
        <w:ind w:left="1102" w:hangingChars="344" w:hanging="1102"/>
        <w:jc w:val="center"/>
        <w:rPr>
          <w:rFonts w:ascii="標楷體" w:eastAsia="標楷體" w:hAnsi="標楷體" w:hint="eastAsia"/>
          <w:b/>
          <w:spacing w:val="-10"/>
          <w:sz w:val="32"/>
        </w:rPr>
      </w:pPr>
      <w:r w:rsidRPr="00B4472F">
        <w:rPr>
          <w:rFonts w:ascii="標楷體" w:eastAsia="標楷體" w:hAnsi="標楷體"/>
          <w:b/>
          <w:noProof/>
          <w:spacing w:val="-1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109241</wp:posOffset>
                </wp:positionH>
                <wp:positionV relativeFrom="paragraph">
                  <wp:posOffset>-380144</wp:posOffset>
                </wp:positionV>
                <wp:extent cx="976045" cy="1403985"/>
                <wp:effectExtent l="0" t="0" r="0" b="38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0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72F" w:rsidRDefault="00B4472F" w:rsidP="00B4472F">
                            <w:pPr>
                              <w:pStyle w:val="ab"/>
                            </w:pPr>
                            <w:r w:rsidRPr="00B4472F">
                              <w:rPr>
                                <w:rFonts w:hint="eastAsia"/>
                                <w:sz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.6pt;margin-top:-29.95pt;width:76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" filled="f" stroked="f">
                <v:textbox style="mso-fit-shape-to-text:t">
                  <w:txbxContent>
                    <w:p w:rsidR="00B4472F" w:rsidRDefault="00B4472F" w:rsidP="00B4472F">
                      <w:pPr>
                        <w:pStyle w:val="ab"/>
                      </w:pPr>
                      <w:r w:rsidRPr="00B4472F">
                        <w:rPr>
                          <w:rFonts w:hint="eastAsia"/>
                          <w:sz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="007763DF" w:rsidRPr="00E42948">
        <w:rPr>
          <w:rFonts w:ascii="標楷體" w:eastAsia="標楷體" w:hAnsi="標楷體" w:hint="eastAsia"/>
          <w:b/>
          <w:spacing w:val="-10"/>
          <w:sz w:val="32"/>
        </w:rPr>
        <w:t>高英高級工商職業學校</w:t>
      </w:r>
      <w:r w:rsidR="00E42948" w:rsidRPr="00E42948">
        <w:rPr>
          <w:rFonts w:ascii="標楷體" w:eastAsia="標楷體" w:hAnsi="標楷體" w:hint="eastAsia"/>
          <w:b/>
          <w:spacing w:val="-10"/>
          <w:sz w:val="32"/>
        </w:rPr>
        <w:t xml:space="preserve">   </w:t>
      </w:r>
      <w:r w:rsidR="00E42948">
        <w:rPr>
          <w:rFonts w:ascii="標楷體" w:eastAsia="標楷體" w:hAnsi="標楷體" w:hint="eastAsia"/>
          <w:b/>
          <w:spacing w:val="-10"/>
          <w:sz w:val="32"/>
        </w:rPr>
        <w:t xml:space="preserve"> </w:t>
      </w:r>
      <w:proofErr w:type="gramStart"/>
      <w:r w:rsidR="00E42948" w:rsidRPr="00E42948">
        <w:rPr>
          <w:rFonts w:ascii="標楷體" w:eastAsia="標楷體" w:hAnsi="標楷體" w:hint="eastAsia"/>
          <w:b/>
          <w:spacing w:val="-10"/>
          <w:sz w:val="32"/>
        </w:rPr>
        <w:t>學年度第</w:t>
      </w:r>
      <w:proofErr w:type="gramEnd"/>
      <w:r w:rsidR="00E42948" w:rsidRPr="00E42948">
        <w:rPr>
          <w:rFonts w:ascii="標楷體" w:eastAsia="標楷體" w:hAnsi="標楷體" w:hint="eastAsia"/>
          <w:b/>
          <w:spacing w:val="-10"/>
          <w:sz w:val="32"/>
        </w:rPr>
        <w:t xml:space="preserve">　學期</w:t>
      </w:r>
      <w:r w:rsidR="007763DF" w:rsidRPr="00E42948">
        <w:rPr>
          <w:rFonts w:ascii="標楷體" w:eastAsia="標楷體" w:hAnsi="標楷體" w:hint="eastAsia"/>
          <w:b/>
          <w:spacing w:val="-10"/>
          <w:sz w:val="32"/>
        </w:rPr>
        <w:t>分組合作學習</w:t>
      </w:r>
      <w:r w:rsidR="006923BB" w:rsidRPr="00E42948">
        <w:rPr>
          <w:rFonts w:ascii="標楷體" w:eastAsia="標楷體" w:hAnsi="標楷體" w:hint="eastAsia"/>
          <w:b/>
          <w:spacing w:val="-10"/>
          <w:sz w:val="32"/>
        </w:rPr>
        <w:t>學生分組</w:t>
      </w:r>
      <w:r w:rsidR="007763DF" w:rsidRPr="00E42948">
        <w:rPr>
          <w:rFonts w:ascii="標楷體" w:eastAsia="標楷體" w:hAnsi="標楷體" w:hint="eastAsia"/>
          <w:b/>
          <w:spacing w:val="-10"/>
          <w:sz w:val="32"/>
        </w:rPr>
        <w:t>名單</w:t>
      </w:r>
    </w:p>
    <w:tbl>
      <w:tblPr>
        <w:tblStyle w:val="a3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747"/>
        <w:gridCol w:w="1083"/>
        <w:gridCol w:w="863"/>
        <w:gridCol w:w="1120"/>
        <w:gridCol w:w="183"/>
        <w:gridCol w:w="1083"/>
        <w:gridCol w:w="239"/>
        <w:gridCol w:w="635"/>
        <w:gridCol w:w="1292"/>
        <w:gridCol w:w="1083"/>
      </w:tblGrid>
      <w:tr w:rsidR="006923BB" w:rsidRPr="006923BB" w:rsidTr="00E42948">
        <w:trPr>
          <w:trHeight w:val="680"/>
        </w:trPr>
        <w:tc>
          <w:tcPr>
            <w:tcW w:w="1418" w:type="dxa"/>
            <w:gridSpan w:val="2"/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23BB">
              <w:rPr>
                <w:rFonts w:ascii="標楷體" w:eastAsia="標楷體" w:hAnsi="標楷體" w:hint="eastAsia"/>
                <w:sz w:val="28"/>
              </w:rPr>
              <w:t>班級名稱</w:t>
            </w:r>
          </w:p>
        </w:tc>
        <w:tc>
          <w:tcPr>
            <w:tcW w:w="3813" w:type="dxa"/>
            <w:gridSpan w:val="4"/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23BB">
              <w:rPr>
                <w:rFonts w:ascii="標楷體" w:eastAsia="標楷體" w:hAnsi="標楷體" w:hint="eastAsia"/>
                <w:sz w:val="28"/>
              </w:rPr>
              <w:t>導　　師</w:t>
            </w:r>
          </w:p>
        </w:tc>
        <w:tc>
          <w:tcPr>
            <w:tcW w:w="3010" w:type="dxa"/>
            <w:gridSpan w:val="3"/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23BB" w:rsidRPr="006923BB" w:rsidTr="00E42948">
        <w:trPr>
          <w:trHeight w:val="717"/>
        </w:trPr>
        <w:tc>
          <w:tcPr>
            <w:tcW w:w="1418" w:type="dxa"/>
            <w:gridSpan w:val="2"/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23BB">
              <w:rPr>
                <w:rFonts w:ascii="標楷體" w:eastAsia="標楷體" w:hAnsi="標楷體" w:hint="eastAsia"/>
                <w:sz w:val="28"/>
              </w:rPr>
              <w:t>適用科目</w:t>
            </w:r>
          </w:p>
        </w:tc>
        <w:tc>
          <w:tcPr>
            <w:tcW w:w="8328" w:type="dxa"/>
            <w:gridSpan w:val="10"/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23BB" w:rsidRPr="006923BB" w:rsidTr="00E42948">
        <w:trPr>
          <w:trHeight w:val="397"/>
        </w:trPr>
        <w:tc>
          <w:tcPr>
            <w:tcW w:w="9746" w:type="dxa"/>
            <w:gridSpan w:val="12"/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23BB">
              <w:rPr>
                <w:rFonts w:ascii="標楷體" w:eastAsia="標楷體" w:hAnsi="標楷體" w:hint="eastAsia"/>
                <w:sz w:val="28"/>
              </w:rPr>
              <w:t>分組名單</w:t>
            </w:r>
          </w:p>
        </w:tc>
      </w:tr>
      <w:tr w:rsidR="006923BB" w:rsidRPr="006923BB" w:rsidTr="00E42948">
        <w:trPr>
          <w:trHeight w:val="397"/>
        </w:trPr>
        <w:tc>
          <w:tcPr>
            <w:tcW w:w="3248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第一組</w:t>
            </w:r>
          </w:p>
        </w:tc>
        <w:tc>
          <w:tcPr>
            <w:tcW w:w="324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第二組</w:t>
            </w:r>
          </w:p>
        </w:tc>
        <w:tc>
          <w:tcPr>
            <w:tcW w:w="324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第三組</w:t>
            </w:r>
          </w:p>
        </w:tc>
      </w:tr>
      <w:tr w:rsidR="006923BB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3BB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</w:t>
            </w:r>
            <w:r w:rsidR="006923BB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23BB" w:rsidRPr="006923BB" w:rsidRDefault="006923BB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923BB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3BB" w:rsidRPr="006923BB" w:rsidRDefault="006923BB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23BB" w:rsidRPr="006923BB" w:rsidRDefault="006923BB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923BB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3BB" w:rsidRPr="006923BB" w:rsidRDefault="006923BB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3BB" w:rsidRPr="006923BB" w:rsidRDefault="006923BB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6923B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3248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E4294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324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324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六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3248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七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324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八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3249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九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E42948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100A72">
        <w:trPr>
          <w:trHeight w:val="397"/>
        </w:trPr>
        <w:tc>
          <w:tcPr>
            <w:tcW w:w="3248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5B06C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十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324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十一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3249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</w:rPr>
              <w:t>十</w:t>
            </w:r>
            <w:r w:rsidR="00295EDA">
              <w:rPr>
                <w:rFonts w:ascii="標楷體" w:eastAsia="標楷體" w:hAnsi="標楷體" w:hint="eastAsia"/>
                <w:sz w:val="28"/>
              </w:rPr>
              <w:t>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</w:tr>
      <w:tr w:rsidR="005B06C4" w:rsidRPr="006923BB" w:rsidTr="00100A72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5B06C4" w:rsidRPr="006923BB" w:rsidTr="00100A72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小組長</w:t>
            </w:r>
          </w:p>
        </w:tc>
      </w:tr>
      <w:tr w:rsidR="005B06C4" w:rsidRPr="006923BB" w:rsidTr="00100A72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100A72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100A72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06C4" w:rsidRPr="006923BB" w:rsidTr="00100A72">
        <w:trPr>
          <w:trHeight w:val="397"/>
        </w:trPr>
        <w:tc>
          <w:tcPr>
            <w:tcW w:w="851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314" w:type="dxa"/>
            <w:gridSpan w:val="2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4" w:type="dxa"/>
            <w:gridSpan w:val="2"/>
            <w:tcBorders>
              <w:left w:val="single" w:sz="18" w:space="0" w:color="auto"/>
            </w:tcBorders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92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5B06C4" w:rsidRPr="006923BB" w:rsidRDefault="005B06C4" w:rsidP="00100A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7763DF" w:rsidRPr="006E5020" w:rsidRDefault="007763DF" w:rsidP="00BF3ED4">
      <w:pPr>
        <w:ind w:left="826" w:hangingChars="344" w:hanging="826"/>
        <w:rPr>
          <w:rFonts w:ascii="標楷體" w:eastAsia="標楷體" w:hAnsi="標楷體"/>
        </w:rPr>
      </w:pPr>
    </w:p>
    <w:sectPr w:rsidR="007763DF" w:rsidRPr="006E5020" w:rsidSect="00B831B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D1" w:rsidRDefault="00155AD1" w:rsidP="00B4472F">
      <w:r>
        <w:separator/>
      </w:r>
    </w:p>
  </w:endnote>
  <w:endnote w:type="continuationSeparator" w:id="0">
    <w:p w:rsidR="00155AD1" w:rsidRDefault="00155AD1" w:rsidP="00B4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D1" w:rsidRDefault="00155AD1" w:rsidP="00B4472F">
      <w:r>
        <w:separator/>
      </w:r>
    </w:p>
  </w:footnote>
  <w:footnote w:type="continuationSeparator" w:id="0">
    <w:p w:rsidR="00155AD1" w:rsidRDefault="00155AD1" w:rsidP="00B4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B3"/>
    <w:rsid w:val="00155AD1"/>
    <w:rsid w:val="001B3848"/>
    <w:rsid w:val="00295EDA"/>
    <w:rsid w:val="00380433"/>
    <w:rsid w:val="003B31C7"/>
    <w:rsid w:val="005B06C4"/>
    <w:rsid w:val="005E40B8"/>
    <w:rsid w:val="006923BB"/>
    <w:rsid w:val="006E5020"/>
    <w:rsid w:val="007763DF"/>
    <w:rsid w:val="007E7AF2"/>
    <w:rsid w:val="00887FCE"/>
    <w:rsid w:val="00B4472F"/>
    <w:rsid w:val="00B831B3"/>
    <w:rsid w:val="00BD34CF"/>
    <w:rsid w:val="00BF3ED4"/>
    <w:rsid w:val="00E42948"/>
    <w:rsid w:val="00E76E4F"/>
    <w:rsid w:val="00E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B06C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B06C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B06C4"/>
  </w:style>
  <w:style w:type="character" w:customStyle="1" w:styleId="a8">
    <w:name w:val="註解文字 字元"/>
    <w:basedOn w:val="a0"/>
    <w:link w:val="a7"/>
    <w:uiPriority w:val="99"/>
    <w:semiHidden/>
    <w:rsid w:val="005B06C4"/>
  </w:style>
  <w:style w:type="paragraph" w:styleId="a9">
    <w:name w:val="annotation subject"/>
    <w:basedOn w:val="a7"/>
    <w:next w:val="a7"/>
    <w:link w:val="aa"/>
    <w:uiPriority w:val="99"/>
    <w:semiHidden/>
    <w:unhideWhenUsed/>
    <w:rsid w:val="005B06C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5B06C4"/>
    <w:rPr>
      <w:b/>
      <w:bCs/>
    </w:rPr>
  </w:style>
  <w:style w:type="paragraph" w:styleId="ab">
    <w:name w:val="header"/>
    <w:basedOn w:val="a"/>
    <w:link w:val="ac"/>
    <w:uiPriority w:val="99"/>
    <w:unhideWhenUsed/>
    <w:rsid w:val="00B44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4472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44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447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B06C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B06C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B06C4"/>
  </w:style>
  <w:style w:type="character" w:customStyle="1" w:styleId="a8">
    <w:name w:val="註解文字 字元"/>
    <w:basedOn w:val="a0"/>
    <w:link w:val="a7"/>
    <w:uiPriority w:val="99"/>
    <w:semiHidden/>
    <w:rsid w:val="005B06C4"/>
  </w:style>
  <w:style w:type="paragraph" w:styleId="a9">
    <w:name w:val="annotation subject"/>
    <w:basedOn w:val="a7"/>
    <w:next w:val="a7"/>
    <w:link w:val="aa"/>
    <w:uiPriority w:val="99"/>
    <w:semiHidden/>
    <w:unhideWhenUsed/>
    <w:rsid w:val="005B06C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5B06C4"/>
    <w:rPr>
      <w:b/>
      <w:bCs/>
    </w:rPr>
  </w:style>
  <w:style w:type="paragraph" w:styleId="ab">
    <w:name w:val="header"/>
    <w:basedOn w:val="a"/>
    <w:link w:val="ac"/>
    <w:uiPriority w:val="99"/>
    <w:unhideWhenUsed/>
    <w:rsid w:val="00B44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4472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44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447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5E2D4-F164-46D8-B2A8-CFF1B4D1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295</Words>
  <Characters>1683</Characters>
  <Application>Microsoft Office Word</Application>
  <DocSecurity>0</DocSecurity>
  <Lines>14</Lines>
  <Paragraphs>3</Paragraphs>
  <ScaleCrop>false</ScaleCrop>
  <Company>SYNNEX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2016-02-20T06:02:00Z</cp:lastPrinted>
  <dcterms:created xsi:type="dcterms:W3CDTF">2016-02-20T03:09:00Z</dcterms:created>
  <dcterms:modified xsi:type="dcterms:W3CDTF">2016-02-20T06:02:00Z</dcterms:modified>
</cp:coreProperties>
</file>