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0F" w:rsidRDefault="006A700F" w:rsidP="00E16F3C">
      <w:pPr>
        <w:overflowPunct w:val="0"/>
        <w:spacing w:line="32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高英高級工商</w:t>
      </w:r>
      <w:r w:rsidR="00C545F5" w:rsidRPr="006A700F">
        <w:rPr>
          <w:rFonts w:ascii="標楷體" w:eastAsia="標楷體" w:hAnsi="標楷體" w:cs="DFKaiShu-SB-Estd-BF" w:hint="eastAsia"/>
          <w:kern w:val="0"/>
          <w:sz w:val="32"/>
          <w:szCs w:val="32"/>
        </w:rPr>
        <w:t>職業學校技能檢定</w:t>
      </w:r>
      <w:r w:rsidR="00D92909">
        <w:rPr>
          <w:rFonts w:ascii="標楷體" w:eastAsia="標楷體" w:hAnsi="標楷體" w:cs="DFKaiShu-SB-Estd-BF" w:hint="eastAsia"/>
          <w:kern w:val="0"/>
          <w:sz w:val="32"/>
          <w:szCs w:val="32"/>
        </w:rPr>
        <w:t>推動委員會</w:t>
      </w:r>
      <w:r w:rsidR="00C545F5" w:rsidRPr="006A700F">
        <w:rPr>
          <w:rFonts w:ascii="標楷體" w:eastAsia="標楷體" w:hAnsi="標楷體" w:cs="DFKaiShu-SB-Estd-BF" w:hint="eastAsia"/>
          <w:kern w:val="0"/>
          <w:sz w:val="32"/>
          <w:szCs w:val="32"/>
        </w:rPr>
        <w:t>實施要點</w:t>
      </w:r>
      <w:r>
        <w:rPr>
          <w:rFonts w:ascii="標楷體" w:eastAsia="標楷體" w:hAnsi="標楷體" w:cs="DFKaiShu-SB-Estd-BF"/>
          <w:kern w:val="0"/>
          <w:sz w:val="32"/>
          <w:szCs w:val="32"/>
        </w:rPr>
        <w:br/>
      </w:r>
    </w:p>
    <w:p w:rsidR="006A700F" w:rsidRPr="006A700F" w:rsidRDefault="006A700F" w:rsidP="006A700F">
      <w:pPr>
        <w:overflowPunct w:val="0"/>
        <w:spacing w:line="240" w:lineRule="exact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101年0</w:t>
      </w:r>
      <w:r w:rsidRPr="006A700F">
        <w:rPr>
          <w:rFonts w:ascii="標楷體" w:eastAsia="標楷體" w:hAnsi="標楷體" w:cs="Times New Roman"/>
          <w:kern w:val="0"/>
          <w:sz w:val="20"/>
          <w:szCs w:val="20"/>
        </w:rPr>
        <w:t>8</w:t>
      </w:r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月06日行政會議修訂通過</w:t>
      </w:r>
    </w:p>
    <w:p w:rsidR="006A700F" w:rsidRPr="006A700F" w:rsidRDefault="006A700F" w:rsidP="006A700F">
      <w:pPr>
        <w:overflowPunct w:val="0"/>
        <w:spacing w:line="240" w:lineRule="exact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102年</w:t>
      </w:r>
      <w:r w:rsidRPr="006A700F">
        <w:rPr>
          <w:rFonts w:ascii="標楷體" w:eastAsia="標楷體" w:hAnsi="標楷體" w:cs="Times New Roman"/>
          <w:kern w:val="0"/>
          <w:sz w:val="20"/>
          <w:szCs w:val="20"/>
        </w:rPr>
        <w:t>08</w:t>
      </w:r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月</w:t>
      </w:r>
      <w:r w:rsidRPr="006A700F">
        <w:rPr>
          <w:rFonts w:ascii="標楷體" w:eastAsia="標楷體" w:hAnsi="標楷體" w:cs="Times New Roman"/>
          <w:kern w:val="0"/>
          <w:sz w:val="20"/>
          <w:szCs w:val="20"/>
        </w:rPr>
        <w:t>0</w:t>
      </w:r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5日行政會議修訂通過</w:t>
      </w:r>
    </w:p>
    <w:p w:rsidR="006A700F" w:rsidRPr="006A700F" w:rsidRDefault="006A700F" w:rsidP="006A700F">
      <w:pPr>
        <w:overflowPunct w:val="0"/>
        <w:spacing w:line="240" w:lineRule="exact"/>
        <w:jc w:val="right"/>
        <w:rPr>
          <w:rFonts w:ascii="標楷體" w:eastAsia="標楷體" w:hAnsi="標楷體" w:cs="DFKaiShu-SB-Estd-BF"/>
          <w:kern w:val="0"/>
          <w:sz w:val="32"/>
          <w:szCs w:val="32"/>
        </w:rPr>
      </w:pPr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104年8月28日104學年度第1學期</w:t>
      </w:r>
      <w:proofErr w:type="gramStart"/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期</w:t>
      </w:r>
      <w:proofErr w:type="gramEnd"/>
      <w:r w:rsidRPr="006A700F">
        <w:rPr>
          <w:rFonts w:ascii="標楷體" w:eastAsia="標楷體" w:hAnsi="標楷體" w:cs="Times New Roman" w:hint="eastAsia"/>
          <w:kern w:val="0"/>
          <w:sz w:val="20"/>
          <w:szCs w:val="20"/>
        </w:rPr>
        <w:t>初校務會議修訂通過</w:t>
      </w:r>
      <w:r>
        <w:rPr>
          <w:rFonts w:ascii="標楷體" w:eastAsia="標楷體" w:hAnsi="標楷體" w:cs="Times New Roman"/>
          <w:kern w:val="0"/>
          <w:sz w:val="20"/>
          <w:szCs w:val="20"/>
        </w:rPr>
        <w:br/>
      </w:r>
      <w:bookmarkStart w:id="0" w:name="_GoBack"/>
      <w:bookmarkEnd w:id="0"/>
      <w:r w:rsidRPr="006A700F">
        <w:rPr>
          <w:rFonts w:ascii="標楷體" w:eastAsia="標楷體" w:hAnsi="標楷體" w:cs="Times New Roman"/>
          <w:kern w:val="0"/>
          <w:sz w:val="20"/>
          <w:szCs w:val="20"/>
        </w:rPr>
        <w:br/>
      </w: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依據：職業學校學生就業輔導工作手冊暨本校學生就業輔導工作實施</w:t>
      </w:r>
    </w:p>
    <w:p w:rsidR="00C545F5" w:rsidRPr="006A700F" w:rsidRDefault="006A700F" w:rsidP="006A700F">
      <w:pPr>
        <w:pStyle w:val="a3"/>
        <w:autoSpaceDE w:val="0"/>
        <w:autoSpaceDN w:val="0"/>
        <w:adjustRightInd w:val="0"/>
        <w:spacing w:line="400" w:lineRule="exact"/>
        <w:ind w:leftChars="0" w:left="7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要點第五條辦理。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二、目的：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為加強技職教育與訓練成效，提升學生技能水準，鼓勵學生參加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技能檢定，落實職業證照制度之推動。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配合社會變遷與科技進步，協助學生於在校期間做好就業準備，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以奠定學生未來在職場之適應與創新的基礎。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加強學生技能檢定學術科技能，提升學校學生考取證照率，達成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技職教育之教學目標。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三、輔導單位：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成立推動小組：由實習輔導主任擔任召集人，就業輔導組長與各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科主任擔任委員組成推動小組，負責檢定業務之推動與考核。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成立輔導小組：由各科實習及專業技能科目教師、技士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佐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等組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成，由科主任擔任召集人，負責輔導計畫之擬訂與執行。</w:t>
      </w:r>
    </w:p>
    <w:p w:rsid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四、輔導目標：以輔導學生取得勞委會全國技術士技能檢定或教育部在校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生專案技能檢定各相關職類乙、丙級技術士證照為目標。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五、輔導對象：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全體一年級學生。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曾參加丙級技術士技能檢定之二、三年級學生仍未通過者，得提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出申請，由科主任推薦該職類之任課教師統一實施加強輔導。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對於特殊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如身心障礙、學習障礙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學生或未能達到預期能力水準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之學生，應施予補救教學加強輔導。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六、輔導職類及進度：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依各科課程屬性，由科主任於教學研究會中召集任課老師共同擬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訂輔導進度及計畫。</w:t>
      </w:r>
    </w:p>
    <w:p w:rsidR="006A700F" w:rsidRDefault="006A700F" w:rsidP="006A700F">
      <w:pPr>
        <w:tabs>
          <w:tab w:val="left" w:pos="567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教學進度表須繳至實習輔導處存查並提報教務處，輔導計畫中應</w:t>
      </w:r>
    </w:p>
    <w:p w:rsidR="006A700F" w:rsidRDefault="006A700F" w:rsidP="006A700F">
      <w:pPr>
        <w:tabs>
          <w:tab w:val="left" w:pos="567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明列加強輔導時間及評量時間，評量後並將題目及成績條一份送</w:t>
      </w:r>
    </w:p>
    <w:p w:rsidR="00C545F5" w:rsidRPr="006A700F" w:rsidRDefault="006A700F" w:rsidP="006A700F">
      <w:pPr>
        <w:tabs>
          <w:tab w:val="left" w:pos="567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交實習備查。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七、輔導方式：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平時輔導：利用實習或與檢定職類有關之專業技能科目上課時間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內輔導。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加強輔導：於學科測試前一個月、術科測試前二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個</w:t>
      </w:r>
      <w:proofErr w:type="gramEnd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月，可利用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週</w:t>
      </w:r>
      <w:proofErr w:type="gramEnd"/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六下午或星期假日</w:t>
      </w:r>
      <w:r w:rsidR="00D44501">
        <w:rPr>
          <w:rFonts w:ascii="標楷體" w:eastAsia="標楷體" w:hAnsi="標楷體" w:cs="DFKaiShu-SB-Estd-BF" w:hint="eastAsia"/>
          <w:kern w:val="0"/>
          <w:sz w:val="28"/>
          <w:szCs w:val="28"/>
        </w:rPr>
        <w:t>、寒暑假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加強輔導，另外早讀及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週</w:t>
      </w:r>
      <w:proofErr w:type="gramEnd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、班會導師</w:t>
      </w:r>
      <w:r w:rsidR="00D4450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D44501">
        <w:rPr>
          <w:rFonts w:ascii="標楷體" w:eastAsia="標楷體" w:hAnsi="標楷體" w:cs="DFKaiShu-SB-Estd-BF"/>
          <w:kern w:val="0"/>
          <w:sz w:val="28"/>
          <w:szCs w:val="28"/>
        </w:rPr>
        <w:br/>
      </w:r>
      <w:r w:rsidR="00D4450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運用時間</w:t>
      </w:r>
      <w:r w:rsidR="00D44501">
        <w:rPr>
          <w:rFonts w:ascii="標楷體" w:eastAsia="標楷體" w:hAnsi="標楷體" w:cs="DFKaiShu-SB-Estd-BF" w:hint="eastAsia"/>
          <w:kern w:val="0"/>
          <w:sz w:val="28"/>
          <w:szCs w:val="28"/>
        </w:rPr>
        <w:t>、社團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或放學後之時間亦可利用。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集中輔導：由任課教師於各學期教學進度中，排定學科授課與術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科實作</w:t>
      </w:r>
      <w:proofErr w:type="gramEnd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課程，並定時舉行模擬測驗練習，以進行教學評量。如同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一職類同年級有二班以上者，模擬測驗得合併實施。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個別輔導：利用上課時間，隨時實施個別輔導。亦可由任課教師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提供自學教材或利用教學媒體等資源實施自學輔導補救教學。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五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運用優秀學生協助指導：補救教學學生人數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多時，</w:t>
      </w:r>
      <w:proofErr w:type="gramEnd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得利用上課時</w:t>
      </w:r>
    </w:p>
    <w:p w:rsidR="00C545F5" w:rsidRPr="006A700F" w:rsidRDefault="006A700F" w:rsidP="006A700F">
      <w:pPr>
        <w:tabs>
          <w:tab w:val="left" w:pos="142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間或課餘時間實施之。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八、輔導教學配合事項：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補救教學之實施以不影響正常教學之原則下，得利用上課時間或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課餘時間。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任課教師視教學評量結果，確認需要實施補救教學時，需填寫實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施記錄表。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實施補救教學時如需使用專業工廠、教室，應依規定先提出申請。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補救教學所需材料由學生自備，利用課餘時間實施補救教學時，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應事先通知學生家長。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九、考核獎勵：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以當學年度參加技術士技能檢定，取得乙、丙級證照之學生人數、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比率為考核依據。</w:t>
      </w:r>
    </w:p>
    <w:p w:rsidR="00C545F5" w:rsidRP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proofErr w:type="gramStart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採</w:t>
      </w:r>
      <w:proofErr w:type="gramEnd"/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一年累計考核一次為原則。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各科主任及相關指導老師輔導成效表現優良者，得報請校長依本</w:t>
      </w:r>
    </w:p>
    <w:p w:rsidR="006A700F" w:rsidRDefault="006A700F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校教職員辦理技術士技能檢定業務獎勵施行要點予以敘獎，以資</w:t>
      </w:r>
    </w:p>
    <w:p w:rsidR="00C545F5" w:rsidRPr="006A700F" w:rsidRDefault="006A700F" w:rsidP="006A700F">
      <w:pPr>
        <w:tabs>
          <w:tab w:val="left" w:pos="1134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鼓勵。</w:t>
      </w:r>
    </w:p>
    <w:p w:rsidR="00C545F5" w:rsidRPr="006A700F" w:rsidRDefault="00C545F5" w:rsidP="006A700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十、本實施要點如有未盡事宜得適時修定之。</w:t>
      </w:r>
    </w:p>
    <w:p w:rsidR="00C41963" w:rsidRDefault="0010314A" w:rsidP="006A700F">
      <w:pPr>
        <w:spacing w:line="400" w:lineRule="exact"/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十一、本要點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陳</w:t>
      </w:r>
      <w:r w:rsidR="00C545F5" w:rsidRPr="006A700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C545F5" w:rsidRPr="006A700F">
        <w:rPr>
          <w:rFonts w:ascii="標楷體" w:eastAsia="標楷體" w:hAnsi="標楷體" w:cs="DFKaiShu-SB-Estd-BF" w:hint="eastAsia"/>
          <w:kern w:val="0"/>
          <w:sz w:val="28"/>
          <w:szCs w:val="28"/>
        </w:rPr>
        <w:t>校長核准後實施，修正時亦同。</w:t>
      </w:r>
    </w:p>
    <w:sectPr w:rsidR="00C41963" w:rsidSect="006A70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F3" w:rsidRDefault="00AA73F3" w:rsidP="00D92909">
      <w:r>
        <w:separator/>
      </w:r>
    </w:p>
  </w:endnote>
  <w:endnote w:type="continuationSeparator" w:id="0">
    <w:p w:rsidR="00AA73F3" w:rsidRDefault="00AA73F3" w:rsidP="00D9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F3" w:rsidRDefault="00AA73F3" w:rsidP="00D92909">
      <w:r>
        <w:separator/>
      </w:r>
    </w:p>
  </w:footnote>
  <w:footnote w:type="continuationSeparator" w:id="0">
    <w:p w:rsidR="00AA73F3" w:rsidRDefault="00AA73F3" w:rsidP="00D9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3537"/>
    <w:multiLevelType w:val="hybridMultilevel"/>
    <w:tmpl w:val="7FE0160E"/>
    <w:lvl w:ilvl="0" w:tplc="D34CAE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59"/>
    <w:rsid w:val="0002665B"/>
    <w:rsid w:val="0010314A"/>
    <w:rsid w:val="00317C59"/>
    <w:rsid w:val="006A700F"/>
    <w:rsid w:val="007049BD"/>
    <w:rsid w:val="007D7833"/>
    <w:rsid w:val="00855C64"/>
    <w:rsid w:val="00A50A22"/>
    <w:rsid w:val="00AA73F3"/>
    <w:rsid w:val="00C545F5"/>
    <w:rsid w:val="00D44501"/>
    <w:rsid w:val="00D92909"/>
    <w:rsid w:val="00E16F3C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2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29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2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29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2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29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2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29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1418</Characters>
  <Application>Microsoft Office Word</Application>
  <DocSecurity>0</DocSecurity>
  <Lines>11</Lines>
  <Paragraphs>3</Paragraphs>
  <ScaleCrop>false</ScaleCrop>
  <Company>SYNNEX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2015-11-30T09:53:00Z</dcterms:created>
  <dcterms:modified xsi:type="dcterms:W3CDTF">2015-12-01T01:26:00Z</dcterms:modified>
</cp:coreProperties>
</file>