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EF2" w:rsidRPr="00521C07" w:rsidRDefault="00345EF2" w:rsidP="00345EF2">
      <w:pPr>
        <w:pStyle w:val="1"/>
        <w:rPr>
          <w:sz w:val="32"/>
          <w:szCs w:val="32"/>
        </w:rPr>
      </w:pPr>
      <w:bookmarkStart w:id="0" w:name="_Toc426027999"/>
      <w:r w:rsidRPr="00521C07">
        <w:rPr>
          <w:rFonts w:hint="eastAsia"/>
          <w:sz w:val="32"/>
          <w:szCs w:val="32"/>
        </w:rPr>
        <w:t>高英高級工商職業學校</w:t>
      </w:r>
      <w:bookmarkStart w:id="1" w:name="_GoBack"/>
      <w:r w:rsidRPr="00521C07">
        <w:rPr>
          <w:rFonts w:hint="eastAsia"/>
          <w:sz w:val="32"/>
          <w:szCs w:val="32"/>
        </w:rPr>
        <w:t>招生宣導實施計畫</w:t>
      </w:r>
      <w:bookmarkEnd w:id="0"/>
      <w:bookmarkEnd w:id="1"/>
    </w:p>
    <w:p w:rsidR="00345EF2" w:rsidRDefault="00345EF2" w:rsidP="00345EF2">
      <w:pPr>
        <w:widowControl/>
        <w:kinsoku w:val="0"/>
        <w:overflowPunct w:val="0"/>
        <w:autoSpaceDE w:val="0"/>
        <w:autoSpaceDN w:val="0"/>
        <w:adjustRightInd w:val="0"/>
        <w:snapToGrid w:val="0"/>
        <w:jc w:val="right"/>
        <w:rPr>
          <w:rFonts w:ascii="Times New Roman" w:eastAsia="標楷體" w:hAnsi="Times New Roman" w:hint="eastAsia"/>
          <w:kern w:val="0"/>
          <w:sz w:val="20"/>
          <w:szCs w:val="20"/>
        </w:rPr>
      </w:pPr>
    </w:p>
    <w:p w:rsidR="00345EF2" w:rsidRDefault="00345EF2" w:rsidP="00345EF2">
      <w:pPr>
        <w:widowControl/>
        <w:kinsoku w:val="0"/>
        <w:overflowPunct w:val="0"/>
        <w:autoSpaceDE w:val="0"/>
        <w:autoSpaceDN w:val="0"/>
        <w:adjustRightInd w:val="0"/>
        <w:snapToGrid w:val="0"/>
        <w:jc w:val="right"/>
        <w:rPr>
          <w:rFonts w:eastAsia="標楷體"/>
          <w:kern w:val="0"/>
          <w:sz w:val="20"/>
          <w:szCs w:val="20"/>
        </w:rPr>
      </w:pPr>
      <w:r>
        <w:rPr>
          <w:rFonts w:eastAsia="標楷體"/>
          <w:kern w:val="0"/>
          <w:sz w:val="20"/>
          <w:szCs w:val="20"/>
        </w:rPr>
        <w:t>91</w:t>
      </w:r>
      <w:r>
        <w:rPr>
          <w:rFonts w:eastAsia="標楷體" w:hint="eastAsia"/>
          <w:kern w:val="0"/>
          <w:sz w:val="20"/>
          <w:szCs w:val="20"/>
        </w:rPr>
        <w:t>年</w:t>
      </w:r>
      <w:r>
        <w:rPr>
          <w:rFonts w:eastAsia="標楷體"/>
          <w:kern w:val="0"/>
          <w:sz w:val="20"/>
          <w:szCs w:val="20"/>
        </w:rPr>
        <w:t>9</w:t>
      </w:r>
      <w:r>
        <w:rPr>
          <w:rFonts w:eastAsia="標楷體" w:hint="eastAsia"/>
          <w:kern w:val="0"/>
          <w:sz w:val="20"/>
          <w:szCs w:val="20"/>
        </w:rPr>
        <w:t>月</w:t>
      </w:r>
      <w:r>
        <w:rPr>
          <w:rFonts w:eastAsia="標楷體"/>
          <w:kern w:val="0"/>
          <w:sz w:val="20"/>
          <w:szCs w:val="20"/>
        </w:rPr>
        <w:t>2</w:t>
      </w:r>
      <w:r>
        <w:rPr>
          <w:rFonts w:eastAsia="標楷體" w:hint="eastAsia"/>
          <w:kern w:val="0"/>
          <w:sz w:val="20"/>
          <w:szCs w:val="20"/>
        </w:rPr>
        <w:t>日</w:t>
      </w:r>
      <w:r>
        <w:rPr>
          <w:rFonts w:eastAsia="標楷體"/>
          <w:kern w:val="0"/>
          <w:sz w:val="20"/>
          <w:szCs w:val="20"/>
        </w:rPr>
        <w:t>91</w:t>
      </w:r>
      <w:r>
        <w:rPr>
          <w:rFonts w:eastAsia="標楷體" w:hint="eastAsia"/>
          <w:kern w:val="0"/>
          <w:sz w:val="20"/>
          <w:szCs w:val="20"/>
        </w:rPr>
        <w:t>學年度第</w:t>
      </w:r>
      <w:r>
        <w:rPr>
          <w:rFonts w:eastAsia="標楷體"/>
          <w:kern w:val="0"/>
          <w:sz w:val="20"/>
          <w:szCs w:val="20"/>
        </w:rPr>
        <w:t>1</w:t>
      </w:r>
      <w:r>
        <w:rPr>
          <w:rFonts w:eastAsia="標楷體" w:hint="eastAsia"/>
          <w:kern w:val="0"/>
          <w:sz w:val="20"/>
          <w:szCs w:val="20"/>
        </w:rPr>
        <w:t>學期</w:t>
      </w:r>
      <w:proofErr w:type="gramStart"/>
      <w:r>
        <w:rPr>
          <w:rFonts w:eastAsia="標楷體" w:hint="eastAsia"/>
          <w:kern w:val="0"/>
          <w:sz w:val="20"/>
          <w:szCs w:val="20"/>
        </w:rPr>
        <w:t>期</w:t>
      </w:r>
      <w:proofErr w:type="gramEnd"/>
      <w:r>
        <w:rPr>
          <w:rFonts w:eastAsia="標楷體" w:hint="eastAsia"/>
          <w:kern w:val="0"/>
          <w:sz w:val="20"/>
          <w:szCs w:val="20"/>
        </w:rPr>
        <w:t>初校務會議通過</w:t>
      </w:r>
    </w:p>
    <w:p w:rsidR="00345EF2" w:rsidRDefault="00345EF2" w:rsidP="00345EF2">
      <w:pPr>
        <w:widowControl/>
        <w:kinsoku w:val="0"/>
        <w:overflowPunct w:val="0"/>
        <w:autoSpaceDE w:val="0"/>
        <w:autoSpaceDN w:val="0"/>
        <w:adjustRightInd w:val="0"/>
        <w:snapToGrid w:val="0"/>
        <w:jc w:val="right"/>
        <w:rPr>
          <w:rFonts w:eastAsia="標楷體"/>
          <w:kern w:val="0"/>
          <w:sz w:val="20"/>
          <w:szCs w:val="20"/>
        </w:rPr>
      </w:pPr>
      <w:r>
        <w:rPr>
          <w:rFonts w:eastAsia="標楷體"/>
          <w:kern w:val="0"/>
          <w:sz w:val="20"/>
          <w:szCs w:val="20"/>
        </w:rPr>
        <w:t>95</w:t>
      </w:r>
      <w:r>
        <w:rPr>
          <w:rFonts w:eastAsia="標楷體" w:hint="eastAsia"/>
          <w:kern w:val="0"/>
          <w:sz w:val="20"/>
          <w:szCs w:val="20"/>
        </w:rPr>
        <w:t>年</w:t>
      </w:r>
      <w:r>
        <w:rPr>
          <w:rFonts w:eastAsia="標楷體"/>
          <w:kern w:val="0"/>
          <w:sz w:val="20"/>
          <w:szCs w:val="20"/>
        </w:rPr>
        <w:t>9</w:t>
      </w:r>
      <w:r>
        <w:rPr>
          <w:rFonts w:eastAsia="標楷體" w:hint="eastAsia"/>
          <w:kern w:val="0"/>
          <w:sz w:val="20"/>
          <w:szCs w:val="20"/>
        </w:rPr>
        <w:t>月</w:t>
      </w:r>
      <w:r>
        <w:rPr>
          <w:rFonts w:eastAsia="標楷體"/>
          <w:kern w:val="0"/>
          <w:sz w:val="20"/>
          <w:szCs w:val="20"/>
        </w:rPr>
        <w:t>1</w:t>
      </w:r>
      <w:r>
        <w:rPr>
          <w:rFonts w:eastAsia="標楷體" w:hint="eastAsia"/>
          <w:kern w:val="0"/>
          <w:sz w:val="20"/>
          <w:szCs w:val="20"/>
        </w:rPr>
        <w:t>日</w:t>
      </w:r>
      <w:r>
        <w:rPr>
          <w:rFonts w:eastAsia="標楷體"/>
          <w:kern w:val="0"/>
          <w:sz w:val="20"/>
          <w:szCs w:val="20"/>
        </w:rPr>
        <w:t>95</w:t>
      </w:r>
      <w:r>
        <w:rPr>
          <w:rFonts w:eastAsia="標楷體" w:hint="eastAsia"/>
          <w:kern w:val="0"/>
          <w:sz w:val="20"/>
          <w:szCs w:val="20"/>
        </w:rPr>
        <w:t>學年度第</w:t>
      </w:r>
      <w:r>
        <w:rPr>
          <w:rFonts w:eastAsia="標楷體"/>
          <w:kern w:val="0"/>
          <w:sz w:val="20"/>
          <w:szCs w:val="20"/>
        </w:rPr>
        <w:t>1</w:t>
      </w:r>
      <w:r>
        <w:rPr>
          <w:rFonts w:eastAsia="標楷體" w:hint="eastAsia"/>
          <w:kern w:val="0"/>
          <w:sz w:val="20"/>
          <w:szCs w:val="20"/>
        </w:rPr>
        <w:t>學期</w:t>
      </w:r>
      <w:proofErr w:type="gramStart"/>
      <w:r>
        <w:rPr>
          <w:rFonts w:eastAsia="標楷體" w:hint="eastAsia"/>
          <w:kern w:val="0"/>
          <w:sz w:val="20"/>
          <w:szCs w:val="20"/>
        </w:rPr>
        <w:t>期</w:t>
      </w:r>
      <w:proofErr w:type="gramEnd"/>
      <w:r>
        <w:rPr>
          <w:rFonts w:eastAsia="標楷體" w:hint="eastAsia"/>
          <w:kern w:val="0"/>
          <w:sz w:val="20"/>
          <w:szCs w:val="20"/>
        </w:rPr>
        <w:t>初校務會議修訂通過</w:t>
      </w:r>
    </w:p>
    <w:p w:rsidR="00345EF2" w:rsidRDefault="00345EF2" w:rsidP="00345EF2">
      <w:pPr>
        <w:widowControl/>
        <w:kinsoku w:val="0"/>
        <w:overflowPunct w:val="0"/>
        <w:autoSpaceDE w:val="0"/>
        <w:autoSpaceDN w:val="0"/>
        <w:adjustRightInd w:val="0"/>
        <w:snapToGrid w:val="0"/>
        <w:jc w:val="right"/>
        <w:rPr>
          <w:rFonts w:eastAsia="標楷體"/>
          <w:kern w:val="0"/>
          <w:sz w:val="20"/>
          <w:szCs w:val="20"/>
        </w:rPr>
      </w:pPr>
      <w:r>
        <w:rPr>
          <w:rFonts w:eastAsia="標楷體"/>
          <w:kern w:val="0"/>
          <w:sz w:val="20"/>
          <w:szCs w:val="20"/>
        </w:rPr>
        <w:t>97</w:t>
      </w:r>
      <w:r>
        <w:rPr>
          <w:rFonts w:eastAsia="標楷體" w:hint="eastAsia"/>
          <w:kern w:val="0"/>
          <w:sz w:val="20"/>
          <w:szCs w:val="20"/>
        </w:rPr>
        <w:t>年</w:t>
      </w:r>
      <w:r>
        <w:rPr>
          <w:rFonts w:eastAsia="標楷體"/>
          <w:kern w:val="0"/>
          <w:sz w:val="20"/>
          <w:szCs w:val="20"/>
        </w:rPr>
        <w:t>9</w:t>
      </w:r>
      <w:r>
        <w:rPr>
          <w:rFonts w:eastAsia="標楷體" w:hint="eastAsia"/>
          <w:kern w:val="0"/>
          <w:sz w:val="20"/>
          <w:szCs w:val="20"/>
        </w:rPr>
        <w:t>月</w:t>
      </w:r>
      <w:r>
        <w:rPr>
          <w:rFonts w:eastAsia="標楷體"/>
          <w:kern w:val="0"/>
          <w:sz w:val="20"/>
          <w:szCs w:val="20"/>
        </w:rPr>
        <w:t>1</w:t>
      </w:r>
      <w:r>
        <w:rPr>
          <w:rFonts w:eastAsia="標楷體" w:hint="eastAsia"/>
          <w:kern w:val="0"/>
          <w:sz w:val="20"/>
          <w:szCs w:val="20"/>
        </w:rPr>
        <w:t>日</w:t>
      </w:r>
      <w:r>
        <w:rPr>
          <w:rFonts w:eastAsia="標楷體"/>
          <w:kern w:val="0"/>
          <w:sz w:val="20"/>
          <w:szCs w:val="20"/>
        </w:rPr>
        <w:t>97</w:t>
      </w:r>
      <w:r>
        <w:rPr>
          <w:rFonts w:eastAsia="標楷體" w:hint="eastAsia"/>
          <w:kern w:val="0"/>
          <w:sz w:val="20"/>
          <w:szCs w:val="20"/>
        </w:rPr>
        <w:t>學年度第</w:t>
      </w:r>
      <w:r>
        <w:rPr>
          <w:rFonts w:eastAsia="標楷體"/>
          <w:kern w:val="0"/>
          <w:sz w:val="20"/>
          <w:szCs w:val="20"/>
        </w:rPr>
        <w:t>1</w:t>
      </w:r>
      <w:r>
        <w:rPr>
          <w:rFonts w:eastAsia="標楷體" w:hint="eastAsia"/>
          <w:kern w:val="0"/>
          <w:sz w:val="20"/>
          <w:szCs w:val="20"/>
        </w:rPr>
        <w:t>學期</w:t>
      </w:r>
      <w:proofErr w:type="gramStart"/>
      <w:r>
        <w:rPr>
          <w:rFonts w:eastAsia="標楷體" w:hint="eastAsia"/>
          <w:kern w:val="0"/>
          <w:sz w:val="20"/>
          <w:szCs w:val="20"/>
        </w:rPr>
        <w:t>期</w:t>
      </w:r>
      <w:proofErr w:type="gramEnd"/>
      <w:r>
        <w:rPr>
          <w:rFonts w:eastAsia="標楷體" w:hint="eastAsia"/>
          <w:kern w:val="0"/>
          <w:sz w:val="20"/>
          <w:szCs w:val="20"/>
        </w:rPr>
        <w:t>初校務會議修訂通過</w:t>
      </w:r>
    </w:p>
    <w:p w:rsidR="00345EF2" w:rsidRDefault="00345EF2" w:rsidP="00345EF2">
      <w:pPr>
        <w:widowControl/>
        <w:kinsoku w:val="0"/>
        <w:overflowPunct w:val="0"/>
        <w:autoSpaceDE w:val="0"/>
        <w:autoSpaceDN w:val="0"/>
        <w:adjustRightInd w:val="0"/>
        <w:snapToGrid w:val="0"/>
        <w:jc w:val="right"/>
        <w:rPr>
          <w:rFonts w:eastAsia="標楷體"/>
          <w:kern w:val="0"/>
          <w:sz w:val="20"/>
          <w:szCs w:val="20"/>
        </w:rPr>
      </w:pPr>
      <w:r>
        <w:rPr>
          <w:rFonts w:eastAsia="標楷體"/>
          <w:kern w:val="0"/>
          <w:sz w:val="20"/>
          <w:szCs w:val="20"/>
        </w:rPr>
        <w:t>101</w:t>
      </w:r>
      <w:r>
        <w:rPr>
          <w:rFonts w:eastAsia="標楷體" w:hint="eastAsia"/>
          <w:kern w:val="0"/>
          <w:sz w:val="20"/>
          <w:szCs w:val="20"/>
        </w:rPr>
        <w:t>年</w:t>
      </w:r>
      <w:r>
        <w:rPr>
          <w:rFonts w:eastAsia="標楷體"/>
          <w:kern w:val="0"/>
          <w:sz w:val="20"/>
          <w:szCs w:val="20"/>
        </w:rPr>
        <w:t>8</w:t>
      </w:r>
      <w:r>
        <w:rPr>
          <w:rFonts w:eastAsia="標楷體" w:hint="eastAsia"/>
          <w:kern w:val="0"/>
          <w:sz w:val="20"/>
          <w:szCs w:val="20"/>
        </w:rPr>
        <w:t>月</w:t>
      </w:r>
      <w:r>
        <w:rPr>
          <w:rFonts w:eastAsia="標楷體"/>
          <w:kern w:val="0"/>
          <w:sz w:val="20"/>
          <w:szCs w:val="20"/>
        </w:rPr>
        <w:t>29</w:t>
      </w:r>
      <w:r>
        <w:rPr>
          <w:rFonts w:eastAsia="標楷體" w:hint="eastAsia"/>
          <w:kern w:val="0"/>
          <w:sz w:val="20"/>
          <w:szCs w:val="20"/>
        </w:rPr>
        <w:t>日</w:t>
      </w:r>
      <w:r>
        <w:rPr>
          <w:rFonts w:eastAsia="標楷體"/>
          <w:kern w:val="0"/>
          <w:sz w:val="20"/>
          <w:szCs w:val="20"/>
        </w:rPr>
        <w:t>101</w:t>
      </w:r>
      <w:r>
        <w:rPr>
          <w:rFonts w:eastAsia="標楷體" w:hint="eastAsia"/>
          <w:kern w:val="0"/>
          <w:sz w:val="20"/>
          <w:szCs w:val="20"/>
        </w:rPr>
        <w:t>學年度第</w:t>
      </w:r>
      <w:r>
        <w:rPr>
          <w:rFonts w:eastAsia="標楷體"/>
          <w:kern w:val="0"/>
          <w:sz w:val="20"/>
          <w:szCs w:val="20"/>
        </w:rPr>
        <w:t>1</w:t>
      </w:r>
      <w:r>
        <w:rPr>
          <w:rFonts w:eastAsia="標楷體" w:hint="eastAsia"/>
          <w:kern w:val="0"/>
          <w:sz w:val="20"/>
          <w:szCs w:val="20"/>
        </w:rPr>
        <w:t>學期</w:t>
      </w:r>
      <w:proofErr w:type="gramStart"/>
      <w:r>
        <w:rPr>
          <w:rFonts w:eastAsia="標楷體" w:hint="eastAsia"/>
          <w:kern w:val="0"/>
          <w:sz w:val="20"/>
          <w:szCs w:val="20"/>
        </w:rPr>
        <w:t>期</w:t>
      </w:r>
      <w:proofErr w:type="gramEnd"/>
      <w:r>
        <w:rPr>
          <w:rFonts w:eastAsia="標楷體" w:hint="eastAsia"/>
          <w:kern w:val="0"/>
          <w:sz w:val="20"/>
          <w:szCs w:val="20"/>
        </w:rPr>
        <w:t>初校務會議修訂通過</w:t>
      </w:r>
    </w:p>
    <w:p w:rsidR="00345EF2" w:rsidRPr="006340EB" w:rsidRDefault="00345EF2" w:rsidP="00345EF2">
      <w:pPr>
        <w:widowControl/>
        <w:kinsoku w:val="0"/>
        <w:overflowPunct w:val="0"/>
        <w:autoSpaceDE w:val="0"/>
        <w:autoSpaceDN w:val="0"/>
        <w:adjustRightInd w:val="0"/>
        <w:snapToGrid w:val="0"/>
        <w:jc w:val="right"/>
        <w:rPr>
          <w:rFonts w:eastAsia="標楷體" w:hint="eastAsia"/>
          <w:kern w:val="0"/>
          <w:sz w:val="20"/>
          <w:szCs w:val="20"/>
        </w:rPr>
      </w:pPr>
      <w:r>
        <w:rPr>
          <w:rFonts w:ascii="標楷體" w:eastAsia="標楷體" w:hAnsi="標楷體" w:hint="eastAsia"/>
          <w:kern w:val="0"/>
          <w:sz w:val="20"/>
          <w:szCs w:val="20"/>
        </w:rPr>
        <w:t>1</w:t>
      </w:r>
      <w:r w:rsidRPr="006340EB">
        <w:rPr>
          <w:rFonts w:eastAsia="標楷體" w:hint="eastAsia"/>
          <w:kern w:val="0"/>
          <w:sz w:val="20"/>
          <w:szCs w:val="20"/>
        </w:rPr>
        <w:t>02</w:t>
      </w:r>
      <w:r w:rsidRPr="006340EB">
        <w:rPr>
          <w:rFonts w:eastAsia="標楷體" w:hint="eastAsia"/>
          <w:kern w:val="0"/>
          <w:sz w:val="20"/>
          <w:szCs w:val="20"/>
        </w:rPr>
        <w:t>年</w:t>
      </w:r>
      <w:r w:rsidRPr="006340EB">
        <w:rPr>
          <w:rFonts w:eastAsia="標楷體" w:hint="eastAsia"/>
          <w:kern w:val="0"/>
          <w:sz w:val="20"/>
          <w:szCs w:val="20"/>
        </w:rPr>
        <w:t>8</w:t>
      </w:r>
      <w:r w:rsidRPr="006340EB">
        <w:rPr>
          <w:rFonts w:eastAsia="標楷體" w:hint="eastAsia"/>
          <w:kern w:val="0"/>
          <w:sz w:val="20"/>
          <w:szCs w:val="20"/>
        </w:rPr>
        <w:t>月</w:t>
      </w:r>
      <w:r w:rsidRPr="006340EB">
        <w:rPr>
          <w:rFonts w:eastAsia="標楷體" w:hint="eastAsia"/>
          <w:kern w:val="0"/>
          <w:sz w:val="20"/>
          <w:szCs w:val="20"/>
        </w:rPr>
        <w:t>29</w:t>
      </w:r>
      <w:r w:rsidRPr="006340EB">
        <w:rPr>
          <w:rFonts w:eastAsia="標楷體" w:hint="eastAsia"/>
          <w:kern w:val="0"/>
          <w:sz w:val="20"/>
          <w:szCs w:val="20"/>
        </w:rPr>
        <w:t>日</w:t>
      </w:r>
      <w:r w:rsidRPr="006340EB">
        <w:rPr>
          <w:rFonts w:eastAsia="標楷體" w:hint="eastAsia"/>
          <w:kern w:val="0"/>
          <w:sz w:val="20"/>
          <w:szCs w:val="20"/>
        </w:rPr>
        <w:t>102</w:t>
      </w:r>
      <w:r w:rsidRPr="006340EB">
        <w:rPr>
          <w:rFonts w:eastAsia="標楷體" w:hint="eastAsia"/>
          <w:kern w:val="0"/>
          <w:sz w:val="20"/>
          <w:szCs w:val="20"/>
        </w:rPr>
        <w:t>學年度第</w:t>
      </w:r>
      <w:r w:rsidRPr="006340EB">
        <w:rPr>
          <w:rFonts w:eastAsia="標楷體" w:hint="eastAsia"/>
          <w:kern w:val="0"/>
          <w:sz w:val="20"/>
          <w:szCs w:val="20"/>
        </w:rPr>
        <w:t>1</w:t>
      </w:r>
      <w:r w:rsidRPr="006340EB">
        <w:rPr>
          <w:rFonts w:eastAsia="標楷體" w:hint="eastAsia"/>
          <w:kern w:val="0"/>
          <w:sz w:val="20"/>
          <w:szCs w:val="20"/>
        </w:rPr>
        <w:t>學期</w:t>
      </w:r>
      <w:proofErr w:type="gramStart"/>
      <w:r w:rsidRPr="006340EB">
        <w:rPr>
          <w:rFonts w:eastAsia="標楷體" w:hint="eastAsia"/>
          <w:kern w:val="0"/>
          <w:sz w:val="20"/>
          <w:szCs w:val="20"/>
        </w:rPr>
        <w:t>期</w:t>
      </w:r>
      <w:proofErr w:type="gramEnd"/>
      <w:r w:rsidRPr="006340EB">
        <w:rPr>
          <w:rFonts w:eastAsia="標楷體" w:hint="eastAsia"/>
          <w:kern w:val="0"/>
          <w:sz w:val="20"/>
          <w:szCs w:val="20"/>
        </w:rPr>
        <w:t>初校務會議修訂通過</w:t>
      </w:r>
    </w:p>
    <w:p w:rsidR="00345EF2" w:rsidRPr="006340EB" w:rsidRDefault="00345EF2" w:rsidP="00345EF2">
      <w:pPr>
        <w:widowControl/>
        <w:kinsoku w:val="0"/>
        <w:overflowPunct w:val="0"/>
        <w:autoSpaceDE w:val="0"/>
        <w:autoSpaceDN w:val="0"/>
        <w:adjustRightInd w:val="0"/>
        <w:snapToGrid w:val="0"/>
        <w:jc w:val="right"/>
        <w:rPr>
          <w:rFonts w:eastAsia="標楷體"/>
          <w:kern w:val="0"/>
          <w:sz w:val="20"/>
          <w:szCs w:val="20"/>
        </w:rPr>
      </w:pPr>
      <w:r w:rsidRPr="006340EB">
        <w:rPr>
          <w:rFonts w:eastAsia="標楷體" w:hint="eastAsia"/>
          <w:kern w:val="0"/>
          <w:sz w:val="20"/>
          <w:szCs w:val="20"/>
        </w:rPr>
        <w:t>104</w:t>
      </w:r>
      <w:r w:rsidRPr="006340EB">
        <w:rPr>
          <w:rFonts w:eastAsia="標楷體" w:hint="eastAsia"/>
          <w:kern w:val="0"/>
          <w:sz w:val="20"/>
          <w:szCs w:val="20"/>
        </w:rPr>
        <w:t>年</w:t>
      </w:r>
      <w:r w:rsidRPr="006340EB">
        <w:rPr>
          <w:rFonts w:eastAsia="標楷體" w:hint="eastAsia"/>
          <w:kern w:val="0"/>
          <w:sz w:val="20"/>
          <w:szCs w:val="20"/>
        </w:rPr>
        <w:t>8</w:t>
      </w:r>
      <w:r w:rsidRPr="006340EB">
        <w:rPr>
          <w:rFonts w:eastAsia="標楷體" w:hint="eastAsia"/>
          <w:kern w:val="0"/>
          <w:sz w:val="20"/>
          <w:szCs w:val="20"/>
        </w:rPr>
        <w:t>月</w:t>
      </w:r>
      <w:r w:rsidRPr="006340EB">
        <w:rPr>
          <w:rFonts w:eastAsia="標楷體" w:hint="eastAsia"/>
          <w:kern w:val="0"/>
          <w:sz w:val="20"/>
          <w:szCs w:val="20"/>
        </w:rPr>
        <w:t>28</w:t>
      </w:r>
      <w:r w:rsidRPr="006340EB">
        <w:rPr>
          <w:rFonts w:eastAsia="標楷體" w:hint="eastAsia"/>
          <w:kern w:val="0"/>
          <w:sz w:val="20"/>
          <w:szCs w:val="20"/>
        </w:rPr>
        <w:t>日</w:t>
      </w:r>
      <w:r w:rsidRPr="006340EB">
        <w:rPr>
          <w:rFonts w:eastAsia="標楷體" w:hint="eastAsia"/>
          <w:kern w:val="0"/>
          <w:sz w:val="20"/>
          <w:szCs w:val="20"/>
        </w:rPr>
        <w:t>104</w:t>
      </w:r>
      <w:r w:rsidRPr="006340EB">
        <w:rPr>
          <w:rFonts w:eastAsia="標楷體" w:hint="eastAsia"/>
          <w:kern w:val="0"/>
          <w:sz w:val="20"/>
          <w:szCs w:val="20"/>
        </w:rPr>
        <w:t>學年度第</w:t>
      </w:r>
      <w:r w:rsidRPr="006340EB">
        <w:rPr>
          <w:rFonts w:eastAsia="標楷體" w:hint="eastAsia"/>
          <w:kern w:val="0"/>
          <w:sz w:val="20"/>
          <w:szCs w:val="20"/>
        </w:rPr>
        <w:t>1</w:t>
      </w:r>
      <w:r w:rsidRPr="006340EB">
        <w:rPr>
          <w:rFonts w:eastAsia="標楷體" w:hint="eastAsia"/>
          <w:kern w:val="0"/>
          <w:sz w:val="20"/>
          <w:szCs w:val="20"/>
        </w:rPr>
        <w:t>學期</w:t>
      </w:r>
      <w:proofErr w:type="gramStart"/>
      <w:r w:rsidRPr="006340EB">
        <w:rPr>
          <w:rFonts w:eastAsia="標楷體" w:hint="eastAsia"/>
          <w:kern w:val="0"/>
          <w:sz w:val="20"/>
          <w:szCs w:val="20"/>
        </w:rPr>
        <w:t>期</w:t>
      </w:r>
      <w:proofErr w:type="gramEnd"/>
      <w:r w:rsidRPr="006340EB">
        <w:rPr>
          <w:rFonts w:eastAsia="標楷體" w:hint="eastAsia"/>
          <w:kern w:val="0"/>
          <w:sz w:val="20"/>
          <w:szCs w:val="20"/>
        </w:rPr>
        <w:t>初校務會議修訂通過</w:t>
      </w:r>
    </w:p>
    <w:p w:rsidR="00345EF2" w:rsidRDefault="00345EF2" w:rsidP="00345EF2">
      <w:pPr>
        <w:widowControl/>
        <w:kinsoku w:val="0"/>
        <w:overflowPunct w:val="0"/>
        <w:autoSpaceDE w:val="0"/>
        <w:autoSpaceDN w:val="0"/>
        <w:adjustRightInd w:val="0"/>
        <w:snapToGrid w:val="0"/>
        <w:jc w:val="right"/>
        <w:rPr>
          <w:rFonts w:ascii="標楷體" w:eastAsia="標楷體" w:hAnsi="標楷體" w:hint="eastAsia"/>
          <w:color w:val="000000"/>
          <w:kern w:val="0"/>
          <w:sz w:val="20"/>
          <w:szCs w:val="20"/>
        </w:rPr>
      </w:pPr>
    </w:p>
    <w:p w:rsidR="00345EF2" w:rsidRDefault="00345EF2" w:rsidP="00345EF2">
      <w:pPr>
        <w:widowControl/>
        <w:spacing w:line="320" w:lineRule="exact"/>
        <w:jc w:val="both"/>
        <w:rPr>
          <w:rFonts w:ascii="標楷體" w:eastAsia="標楷體" w:hAnsi="標楷體" w:cs="新細明體" w:hint="eastAsia"/>
          <w:kern w:val="0"/>
          <w:szCs w:val="24"/>
        </w:rPr>
      </w:pPr>
      <w:r>
        <w:rPr>
          <w:rFonts w:ascii="標楷體" w:eastAsia="標楷體" w:hAnsi="標楷體" w:cs="新細明體" w:hint="eastAsia"/>
          <w:kern w:val="0"/>
        </w:rPr>
        <w:t>壹、目的</w:t>
      </w:r>
    </w:p>
    <w:p w:rsidR="00345EF2" w:rsidRDefault="00345EF2" w:rsidP="00345EF2">
      <w:pPr>
        <w:widowControl/>
        <w:spacing w:line="320" w:lineRule="exact"/>
        <w:ind w:left="480"/>
        <w:jc w:val="both"/>
        <w:rPr>
          <w:rFonts w:ascii="標楷體" w:eastAsia="標楷體" w:hAnsi="標楷體" w:cs="新細明體" w:hint="eastAsia"/>
          <w:kern w:val="0"/>
        </w:rPr>
      </w:pPr>
      <w:r>
        <w:rPr>
          <w:rFonts w:ascii="標楷體" w:eastAsia="標楷體" w:hAnsi="標楷體" w:cs="新細明體" w:hint="eastAsia"/>
          <w:kern w:val="0"/>
        </w:rPr>
        <w:t>一、配合教育部推動之十二年國民教育政策。</w:t>
      </w:r>
    </w:p>
    <w:p w:rsidR="00345EF2" w:rsidRDefault="00345EF2" w:rsidP="00345EF2">
      <w:pPr>
        <w:widowControl/>
        <w:spacing w:line="320" w:lineRule="exact"/>
        <w:ind w:leftChars="200" w:left="960" w:hangingChars="200" w:hanging="480"/>
        <w:jc w:val="both"/>
        <w:rPr>
          <w:rFonts w:ascii="標楷體" w:eastAsia="標楷體" w:hAnsi="標楷體" w:cs="新細明體" w:hint="eastAsia"/>
          <w:kern w:val="0"/>
        </w:rPr>
      </w:pPr>
      <w:r>
        <w:rPr>
          <w:rFonts w:ascii="標楷體" w:eastAsia="標楷體" w:hAnsi="標楷體" w:cs="新細明體" w:hint="eastAsia"/>
          <w:kern w:val="0"/>
        </w:rPr>
        <w:t>二、提升本校學生素質，讓社區優秀國中學生能適性選擇，接受高品質技職教育，成為國家優秀技術人才。</w:t>
      </w:r>
    </w:p>
    <w:p w:rsidR="00345EF2" w:rsidRDefault="00345EF2" w:rsidP="00345EF2">
      <w:pPr>
        <w:widowControl/>
        <w:spacing w:line="320" w:lineRule="exact"/>
        <w:jc w:val="both"/>
        <w:rPr>
          <w:rFonts w:ascii="標楷體" w:eastAsia="標楷體" w:hAnsi="標楷體" w:cs="新細明體" w:hint="eastAsia"/>
          <w:kern w:val="0"/>
        </w:rPr>
      </w:pPr>
      <w:r>
        <w:rPr>
          <w:rFonts w:ascii="標楷體" w:eastAsia="標楷體" w:hAnsi="標楷體" w:cs="新細明體" w:hint="eastAsia"/>
          <w:kern w:val="0"/>
        </w:rPr>
        <w:t>貳、組織</w:t>
      </w:r>
    </w:p>
    <w:p w:rsidR="00345EF2" w:rsidRDefault="00345EF2" w:rsidP="00345EF2">
      <w:pPr>
        <w:widowControl/>
        <w:spacing w:line="320" w:lineRule="exact"/>
        <w:jc w:val="both"/>
        <w:rPr>
          <w:rFonts w:ascii="標楷體" w:eastAsia="標楷體" w:hAnsi="標楷體" w:cs="新細明體" w:hint="eastAsia"/>
          <w:kern w:val="0"/>
        </w:rPr>
      </w:pPr>
      <w:r>
        <w:rPr>
          <w:rFonts w:ascii="標楷體" w:eastAsia="標楷體" w:hAnsi="標楷體" w:cs="新細明體" w:hint="eastAsia"/>
          <w:kern w:val="0"/>
        </w:rPr>
        <w:t xml:space="preserve">    本校招生宣導小組組織成員如下：</w:t>
      </w:r>
    </w:p>
    <w:p w:rsidR="00345EF2" w:rsidRDefault="00345EF2" w:rsidP="00345EF2">
      <w:pPr>
        <w:widowControl/>
        <w:spacing w:line="320" w:lineRule="exact"/>
        <w:jc w:val="both"/>
        <w:rPr>
          <w:rFonts w:ascii="標楷體" w:eastAsia="標楷體" w:hAnsi="標楷體" w:cs="新細明體" w:hint="eastAsia"/>
          <w:kern w:val="0"/>
        </w:rPr>
      </w:pPr>
      <w:r>
        <w:rPr>
          <w:rFonts w:ascii="標楷體" w:eastAsia="標楷體" w:hAnsi="標楷體" w:cs="新細明體" w:hint="eastAsia"/>
          <w:kern w:val="0"/>
        </w:rPr>
        <w:t xml:space="preserve">    召 集 人：校　　長</w:t>
      </w:r>
    </w:p>
    <w:p w:rsidR="00345EF2" w:rsidRDefault="00345EF2" w:rsidP="00345EF2">
      <w:pPr>
        <w:widowControl/>
        <w:spacing w:line="320" w:lineRule="exact"/>
        <w:jc w:val="both"/>
        <w:rPr>
          <w:rFonts w:ascii="標楷體" w:eastAsia="標楷體" w:hAnsi="標楷體" w:cs="新細明體" w:hint="eastAsia"/>
          <w:kern w:val="0"/>
        </w:rPr>
      </w:pPr>
      <w:r>
        <w:rPr>
          <w:rFonts w:ascii="標楷體" w:eastAsia="標楷體" w:hAnsi="標楷體" w:cs="新細明體" w:hint="eastAsia"/>
          <w:kern w:val="0"/>
        </w:rPr>
        <w:t xml:space="preserve">    執行秘書：教務主任</w:t>
      </w:r>
    </w:p>
    <w:p w:rsidR="00345EF2" w:rsidRDefault="00345EF2" w:rsidP="00345EF2">
      <w:pPr>
        <w:widowControl/>
        <w:spacing w:line="320" w:lineRule="exact"/>
        <w:ind w:leftChars="200" w:left="1721" w:hangingChars="517" w:hanging="1241"/>
        <w:jc w:val="both"/>
        <w:rPr>
          <w:rFonts w:ascii="標楷體" w:eastAsia="標楷體" w:hAnsi="標楷體" w:cs="新細明體" w:hint="eastAsia"/>
          <w:kern w:val="0"/>
        </w:rPr>
      </w:pPr>
      <w:r>
        <w:rPr>
          <w:rFonts w:ascii="標楷體" w:eastAsia="標楷體" w:hAnsi="標楷體" w:cs="新細明體" w:hint="eastAsia"/>
          <w:kern w:val="0"/>
        </w:rPr>
        <w:t>宣導人員：全校教職員工</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聯 絡 人：註冊組長</w:t>
      </w:r>
    </w:p>
    <w:p w:rsidR="00345EF2" w:rsidRDefault="00345EF2" w:rsidP="00345EF2">
      <w:pPr>
        <w:widowControl/>
        <w:spacing w:line="320" w:lineRule="exact"/>
        <w:jc w:val="both"/>
        <w:rPr>
          <w:rFonts w:ascii="標楷體" w:eastAsia="標楷體" w:hAnsi="標楷體" w:cs="新細明體" w:hint="eastAsia"/>
          <w:kern w:val="0"/>
        </w:rPr>
      </w:pPr>
      <w:r>
        <w:rPr>
          <w:rFonts w:ascii="標楷體" w:eastAsia="標楷體" w:hAnsi="標楷體" w:cs="新細明體" w:hint="eastAsia"/>
          <w:kern w:val="0"/>
        </w:rPr>
        <w:t>參、宣導對象</w:t>
      </w:r>
    </w:p>
    <w:p w:rsidR="00345EF2" w:rsidRDefault="00345EF2" w:rsidP="00345EF2">
      <w:pPr>
        <w:widowControl/>
        <w:spacing w:line="320" w:lineRule="exact"/>
        <w:ind w:left="480"/>
        <w:jc w:val="both"/>
        <w:rPr>
          <w:rFonts w:ascii="標楷體" w:eastAsia="標楷體" w:hAnsi="標楷體" w:cs="新細明體" w:hint="eastAsia"/>
          <w:kern w:val="0"/>
        </w:rPr>
      </w:pPr>
      <w:r>
        <w:rPr>
          <w:rFonts w:ascii="標楷體" w:eastAsia="標楷體" w:hAnsi="標楷體" w:cs="新細明體" w:hint="eastAsia"/>
          <w:kern w:val="0"/>
        </w:rPr>
        <w:t>一、高中職社區化國中及高屏地區之國中。</w:t>
      </w:r>
    </w:p>
    <w:p w:rsidR="00345EF2" w:rsidRDefault="00345EF2" w:rsidP="00345EF2">
      <w:pPr>
        <w:widowControl/>
        <w:spacing w:line="320" w:lineRule="exact"/>
        <w:ind w:left="480"/>
        <w:jc w:val="both"/>
        <w:rPr>
          <w:rFonts w:ascii="標楷體" w:eastAsia="標楷體" w:hAnsi="標楷體" w:cs="新細明體" w:hint="eastAsia"/>
          <w:kern w:val="0"/>
        </w:rPr>
      </w:pPr>
      <w:r>
        <w:rPr>
          <w:rFonts w:ascii="標楷體" w:eastAsia="標楷體" w:hAnsi="標楷體" w:cs="新細明體" w:hint="eastAsia"/>
          <w:kern w:val="0"/>
        </w:rPr>
        <w:t>二、邀請本校到國中宣導者。</w:t>
      </w:r>
    </w:p>
    <w:p w:rsidR="00345EF2" w:rsidRDefault="00345EF2" w:rsidP="00345EF2">
      <w:pPr>
        <w:widowControl/>
        <w:spacing w:line="320" w:lineRule="exact"/>
        <w:ind w:left="480"/>
        <w:jc w:val="both"/>
        <w:rPr>
          <w:rFonts w:ascii="標楷體" w:eastAsia="標楷體" w:hAnsi="標楷體" w:cs="新細明體" w:hint="eastAsia"/>
          <w:kern w:val="0"/>
        </w:rPr>
      </w:pPr>
      <w:r>
        <w:rPr>
          <w:rFonts w:ascii="標楷體" w:eastAsia="標楷體" w:hAnsi="標楷體" w:cs="新細明體" w:hint="eastAsia"/>
          <w:kern w:val="0"/>
        </w:rPr>
        <w:t>三、其他需到各地區國中宣導者。</w:t>
      </w:r>
    </w:p>
    <w:p w:rsidR="00345EF2" w:rsidRDefault="00345EF2" w:rsidP="00345EF2">
      <w:pPr>
        <w:widowControl/>
        <w:spacing w:line="320" w:lineRule="exact"/>
        <w:jc w:val="both"/>
        <w:rPr>
          <w:rFonts w:ascii="標楷體" w:eastAsia="標楷體" w:hAnsi="標楷體" w:cs="新細明體" w:hint="eastAsia"/>
          <w:kern w:val="0"/>
        </w:rPr>
      </w:pPr>
      <w:r>
        <w:rPr>
          <w:rFonts w:ascii="標楷體" w:eastAsia="標楷體" w:hAnsi="標楷體" w:cs="新細明體" w:hint="eastAsia"/>
          <w:kern w:val="0"/>
        </w:rPr>
        <w:t>肆、宣導方式</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一、靜態文宣宣導：配合各國中辦理的升學資料展，寄送宣導資料及海報參展。</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二、派遣宣導人員到校宣導</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 xml:space="preserve">  （一）配合各國中升學博覽會或到校宣導時間辦理。</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 xml:space="preserve">　（二）配合本校技藝合作國中生涯輔導職業試探課程及國中技藝學程課程主動宣導。</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三、邀請各國中師生及家長</w:t>
      </w:r>
      <w:proofErr w:type="gramStart"/>
      <w:r>
        <w:rPr>
          <w:rFonts w:ascii="標楷體" w:eastAsia="標楷體" w:hAnsi="標楷體" w:cs="新細明體" w:hint="eastAsia"/>
          <w:kern w:val="0"/>
        </w:rPr>
        <w:t>到校參訪</w:t>
      </w:r>
      <w:proofErr w:type="gramEnd"/>
      <w:r>
        <w:rPr>
          <w:rFonts w:ascii="標楷體" w:eastAsia="標楷體" w:hAnsi="標楷體" w:cs="新細明體" w:hint="eastAsia"/>
          <w:kern w:val="0"/>
        </w:rPr>
        <w:t>。</w:t>
      </w:r>
    </w:p>
    <w:p w:rsidR="00345EF2" w:rsidRDefault="00345EF2" w:rsidP="00345EF2">
      <w:pPr>
        <w:widowControl/>
        <w:spacing w:line="320" w:lineRule="exact"/>
        <w:jc w:val="both"/>
        <w:rPr>
          <w:rFonts w:ascii="標楷體" w:eastAsia="標楷體" w:hAnsi="標楷體" w:cs="新細明體" w:hint="eastAsia"/>
          <w:kern w:val="0"/>
        </w:rPr>
      </w:pPr>
      <w:r>
        <w:rPr>
          <w:rFonts w:ascii="標楷體" w:eastAsia="標楷體" w:hAnsi="標楷體" w:cs="新細明體" w:hint="eastAsia"/>
          <w:kern w:val="0"/>
        </w:rPr>
        <w:t>伍、宣導內容</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一、本校招收科別、名額</w:t>
      </w:r>
      <w:proofErr w:type="gramStart"/>
      <w:r>
        <w:rPr>
          <w:rFonts w:ascii="標楷體" w:eastAsia="標楷體" w:hAnsi="標楷體" w:cs="新細明體" w:hint="eastAsia"/>
          <w:kern w:val="0"/>
        </w:rPr>
        <w:t>及班數</w:t>
      </w:r>
      <w:proofErr w:type="gramEnd"/>
      <w:r>
        <w:rPr>
          <w:rFonts w:ascii="標楷體" w:eastAsia="標楷體" w:hAnsi="標楷體" w:cs="新細明體" w:hint="eastAsia"/>
          <w:kern w:val="0"/>
        </w:rPr>
        <w:t>。</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二、校舍建築、交通路線。</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三、學雜費、服裝費、宿舍餐廳服務項目等。</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四、免試入學、申請入學、登記分發入學之訊息。</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 xml:space="preserve">五、學校本位特色課程。 </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六、升學及各項競賽成果。</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七、社團活動內容。</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八、品德教育、技能檢定、升學輔導、就業輔導具體執行方法。</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九、各項獎助學金說明。</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十、未來進路與發展。</w:t>
      </w:r>
    </w:p>
    <w:p w:rsidR="00345EF2" w:rsidRDefault="00345EF2" w:rsidP="00345EF2">
      <w:pPr>
        <w:widowControl/>
        <w:spacing w:line="320" w:lineRule="exact"/>
        <w:jc w:val="both"/>
        <w:rPr>
          <w:rFonts w:ascii="標楷體" w:eastAsia="標楷體" w:hAnsi="標楷體" w:cs="新細明體" w:hint="eastAsia"/>
          <w:kern w:val="0"/>
        </w:rPr>
      </w:pPr>
      <w:r>
        <w:rPr>
          <w:rFonts w:ascii="標楷體" w:eastAsia="標楷體" w:hAnsi="標楷體" w:cs="新細明體" w:hint="eastAsia"/>
          <w:kern w:val="0"/>
        </w:rPr>
        <w:t xml:space="preserve">    上述宣導內容，由教務處彙整各處室資料後提供宣導人員使用。</w:t>
      </w:r>
    </w:p>
    <w:p w:rsidR="00345EF2" w:rsidRDefault="00345EF2" w:rsidP="00345EF2">
      <w:pPr>
        <w:widowControl/>
        <w:spacing w:line="320" w:lineRule="exact"/>
        <w:jc w:val="both"/>
        <w:rPr>
          <w:rFonts w:ascii="標楷體" w:eastAsia="標楷體" w:hAnsi="標楷體" w:cs="新細明體" w:hint="eastAsia"/>
          <w:kern w:val="0"/>
        </w:rPr>
      </w:pPr>
      <w:r>
        <w:rPr>
          <w:rFonts w:ascii="標楷體" w:eastAsia="標楷體" w:hAnsi="標楷體" w:cs="新細明體" w:hint="eastAsia"/>
          <w:kern w:val="0"/>
        </w:rPr>
        <w:t>陸、宣導資料</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一、招生簡章</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二、本校簡介。</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三、招生海報。</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lastRenderedPageBreak/>
        <w:t>四、招生宣導品。</w:t>
      </w:r>
    </w:p>
    <w:p w:rsidR="00345EF2" w:rsidRDefault="00345EF2" w:rsidP="00345EF2">
      <w:pPr>
        <w:widowControl/>
        <w:spacing w:line="320" w:lineRule="exact"/>
        <w:jc w:val="both"/>
        <w:rPr>
          <w:rFonts w:ascii="標楷體" w:eastAsia="標楷體" w:hAnsi="標楷體" w:cs="新細明體" w:hint="eastAsia"/>
          <w:kern w:val="0"/>
        </w:rPr>
      </w:pPr>
      <w:r>
        <w:rPr>
          <w:rFonts w:ascii="標楷體" w:eastAsia="標楷體" w:hAnsi="標楷體" w:cs="新細明體" w:hint="eastAsia"/>
          <w:kern w:val="0"/>
        </w:rPr>
        <w:t xml:space="preserve">    五、其他招生宣導物品。</w:t>
      </w:r>
    </w:p>
    <w:p w:rsidR="00345EF2" w:rsidRDefault="00345EF2" w:rsidP="00345EF2">
      <w:pPr>
        <w:widowControl/>
        <w:spacing w:line="320" w:lineRule="exact"/>
        <w:jc w:val="both"/>
        <w:rPr>
          <w:rFonts w:ascii="標楷體" w:eastAsia="標楷體" w:hAnsi="標楷體" w:cs="新細明體" w:hint="eastAsia"/>
          <w:kern w:val="0"/>
        </w:rPr>
      </w:pPr>
      <w:proofErr w:type="gramStart"/>
      <w:r>
        <w:rPr>
          <w:rFonts w:ascii="標楷體" w:eastAsia="標楷體" w:hAnsi="標楷體" w:cs="新細明體" w:hint="eastAsia"/>
          <w:kern w:val="0"/>
        </w:rPr>
        <w:t>柒</w:t>
      </w:r>
      <w:proofErr w:type="gramEnd"/>
      <w:r>
        <w:rPr>
          <w:rFonts w:ascii="標楷體" w:eastAsia="標楷體" w:hAnsi="標楷體" w:cs="新細明體" w:hint="eastAsia"/>
          <w:kern w:val="0"/>
        </w:rPr>
        <w:t xml:space="preserve">、經費 </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奉派至各國中作招生宣導之教職同仁，准以公差假外出，交通費由學校支付。</w:t>
      </w:r>
    </w:p>
    <w:p w:rsidR="00345EF2" w:rsidRDefault="00345EF2" w:rsidP="00345EF2">
      <w:pPr>
        <w:widowControl/>
        <w:spacing w:line="320" w:lineRule="exact"/>
        <w:jc w:val="both"/>
        <w:rPr>
          <w:rFonts w:ascii="標楷體" w:eastAsia="標楷體" w:hAnsi="標楷體" w:cs="新細明體" w:hint="eastAsia"/>
          <w:kern w:val="0"/>
        </w:rPr>
      </w:pPr>
      <w:r>
        <w:rPr>
          <w:rFonts w:ascii="標楷體" w:eastAsia="標楷體" w:hAnsi="標楷體" w:cs="新細明體" w:hint="eastAsia"/>
          <w:kern w:val="0"/>
        </w:rPr>
        <w:t>捌、其他及注意事項</w:t>
      </w:r>
    </w:p>
    <w:p w:rsidR="00345EF2" w:rsidRDefault="00345EF2" w:rsidP="00345EF2">
      <w:pPr>
        <w:widowControl/>
        <w:spacing w:line="320" w:lineRule="exact"/>
        <w:ind w:leftChars="200" w:left="720" w:hangingChars="100" w:hanging="240"/>
        <w:jc w:val="both"/>
        <w:rPr>
          <w:rFonts w:ascii="標楷體" w:eastAsia="標楷體" w:hAnsi="標楷體" w:cs="新細明體" w:hint="eastAsia"/>
          <w:kern w:val="0"/>
        </w:rPr>
      </w:pPr>
      <w:r>
        <w:rPr>
          <w:rFonts w:ascii="標楷體" w:eastAsia="標楷體" w:hAnsi="標楷體" w:cs="新細明體" w:hint="eastAsia"/>
          <w:kern w:val="0"/>
        </w:rPr>
        <w:t>一、宣導對象以宣導人員自願前往為原則，其餘由教務處協調宣導人員。</w:t>
      </w:r>
    </w:p>
    <w:p w:rsidR="00345EF2" w:rsidRDefault="00345EF2" w:rsidP="00345EF2">
      <w:pPr>
        <w:widowControl/>
        <w:spacing w:line="320" w:lineRule="exact"/>
        <w:ind w:firstLineChars="200" w:firstLine="480"/>
        <w:jc w:val="both"/>
        <w:rPr>
          <w:rFonts w:ascii="標楷體" w:eastAsia="標楷體" w:hAnsi="標楷體" w:cs="新細明體" w:hint="eastAsia"/>
          <w:kern w:val="0"/>
        </w:rPr>
      </w:pPr>
      <w:r>
        <w:rPr>
          <w:rFonts w:ascii="標楷體" w:eastAsia="標楷體" w:hAnsi="標楷體" w:cs="新細明體" w:hint="eastAsia"/>
          <w:kern w:val="0"/>
        </w:rPr>
        <w:t>二、宣導人員以不影響學校課</w:t>
      </w:r>
      <w:proofErr w:type="gramStart"/>
      <w:r>
        <w:rPr>
          <w:rFonts w:ascii="標楷體" w:eastAsia="標楷體" w:hAnsi="標楷體" w:cs="新細明體" w:hint="eastAsia"/>
          <w:kern w:val="0"/>
        </w:rPr>
        <w:t>務</w:t>
      </w:r>
      <w:proofErr w:type="gramEnd"/>
      <w:r>
        <w:rPr>
          <w:rFonts w:ascii="標楷體" w:eastAsia="標楷體" w:hAnsi="標楷體" w:cs="新細明體" w:hint="eastAsia"/>
          <w:kern w:val="0"/>
        </w:rPr>
        <w:t>為原則。</w:t>
      </w:r>
    </w:p>
    <w:p w:rsidR="00345EF2" w:rsidRDefault="00345EF2" w:rsidP="00345EF2">
      <w:pPr>
        <w:widowControl/>
        <w:spacing w:line="320" w:lineRule="exact"/>
        <w:jc w:val="both"/>
        <w:rPr>
          <w:rFonts w:ascii="標楷體" w:eastAsia="標楷體" w:hAnsi="標楷體" w:cs="新細明體" w:hint="eastAsia"/>
          <w:kern w:val="0"/>
        </w:rPr>
      </w:pPr>
      <w:r>
        <w:rPr>
          <w:rFonts w:ascii="標楷體" w:eastAsia="標楷體" w:hAnsi="標楷體" w:cs="新細明體" w:hint="eastAsia"/>
          <w:kern w:val="0"/>
        </w:rPr>
        <w:t>玖、本實施計畫經行政會報會議通過，陳校長核定後實施，修正時亦同。</w:t>
      </w:r>
    </w:p>
    <w:p w:rsidR="00B70DB4" w:rsidRPr="00345EF2" w:rsidRDefault="00345EF2" w:rsidP="00345EF2"/>
    <w:sectPr w:rsidR="00B70DB4" w:rsidRPr="00345EF2" w:rsidSect="00D4122C">
      <w:footerReference w:type="default" r:id="rId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4E" w:rsidRDefault="00345EF2" w:rsidP="00EF52DB">
    <w:pPr>
      <w:pStyle w:val="a6"/>
      <w:jc w:val="center"/>
    </w:pPr>
    <w:r>
      <w:fldChar w:fldCharType="begin"/>
    </w:r>
    <w:r>
      <w:instrText>PAGE   \* MERGEFORMAT</w:instrText>
    </w:r>
    <w:r>
      <w:fldChar w:fldCharType="separate"/>
    </w:r>
    <w:r w:rsidRPr="00345EF2">
      <w:rPr>
        <w:noProof/>
        <w:lang w:val="zh-TW"/>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52758"/>
    <w:multiLevelType w:val="hybridMultilevel"/>
    <w:tmpl w:val="615438B8"/>
    <w:lvl w:ilvl="0" w:tplc="49989926">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2C"/>
    <w:rsid w:val="000C3EAC"/>
    <w:rsid w:val="000E483B"/>
    <w:rsid w:val="00107402"/>
    <w:rsid w:val="001259EA"/>
    <w:rsid w:val="00173AAB"/>
    <w:rsid w:val="00177910"/>
    <w:rsid w:val="001B3848"/>
    <w:rsid w:val="001C47D4"/>
    <w:rsid w:val="001D54D0"/>
    <w:rsid w:val="00222800"/>
    <w:rsid w:val="00247941"/>
    <w:rsid w:val="00282DCA"/>
    <w:rsid w:val="002963E2"/>
    <w:rsid w:val="002C5C09"/>
    <w:rsid w:val="00345EF2"/>
    <w:rsid w:val="003E6B4F"/>
    <w:rsid w:val="0043421A"/>
    <w:rsid w:val="004B0A74"/>
    <w:rsid w:val="004B294C"/>
    <w:rsid w:val="005A049E"/>
    <w:rsid w:val="0060570C"/>
    <w:rsid w:val="00606FE7"/>
    <w:rsid w:val="0067064E"/>
    <w:rsid w:val="00711AB4"/>
    <w:rsid w:val="00795E86"/>
    <w:rsid w:val="007C6729"/>
    <w:rsid w:val="007D394F"/>
    <w:rsid w:val="0083109D"/>
    <w:rsid w:val="00877C5E"/>
    <w:rsid w:val="00887FCE"/>
    <w:rsid w:val="00987C5D"/>
    <w:rsid w:val="00A37C70"/>
    <w:rsid w:val="00B230BD"/>
    <w:rsid w:val="00B50AA7"/>
    <w:rsid w:val="00BD006C"/>
    <w:rsid w:val="00C36F03"/>
    <w:rsid w:val="00C57AF6"/>
    <w:rsid w:val="00C84689"/>
    <w:rsid w:val="00C952E8"/>
    <w:rsid w:val="00CC1669"/>
    <w:rsid w:val="00CC2AB1"/>
    <w:rsid w:val="00D212CB"/>
    <w:rsid w:val="00D4122C"/>
    <w:rsid w:val="00F00E2A"/>
    <w:rsid w:val="00F52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C"/>
    <w:pPr>
      <w:widowControl w:val="0"/>
    </w:pPr>
    <w:rPr>
      <w:rFonts w:ascii="Calibri" w:eastAsia="新細明體" w:hAnsi="Calibri" w:cs="Times New Roman"/>
    </w:rPr>
  </w:style>
  <w:style w:type="paragraph" w:styleId="1">
    <w:name w:val="heading 1"/>
    <w:basedOn w:val="a"/>
    <w:next w:val="a"/>
    <w:link w:val="10"/>
    <w:qFormat/>
    <w:rsid w:val="00987C5D"/>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4122C"/>
    <w:pPr>
      <w:snapToGrid w:val="0"/>
      <w:ind w:left="840" w:hanging="840"/>
    </w:pPr>
    <w:rPr>
      <w:rFonts w:ascii="Times New Roman" w:eastAsia="標楷體" w:hAnsi="Times New Roman"/>
      <w:sz w:val="28"/>
      <w:szCs w:val="20"/>
    </w:rPr>
  </w:style>
  <w:style w:type="character" w:customStyle="1" w:styleId="a4">
    <w:name w:val="本文縮排 字元"/>
    <w:basedOn w:val="a0"/>
    <w:link w:val="a3"/>
    <w:rsid w:val="00D4122C"/>
    <w:rPr>
      <w:rFonts w:ascii="Times New Roman" w:eastAsia="標楷體" w:hAnsi="Times New Roman" w:cs="Times New Roman"/>
      <w:sz w:val="28"/>
      <w:szCs w:val="20"/>
    </w:rPr>
  </w:style>
  <w:style w:type="paragraph" w:styleId="a5">
    <w:name w:val="Block Text"/>
    <w:basedOn w:val="a"/>
    <w:rsid w:val="00D4122C"/>
    <w:pPr>
      <w:kinsoku w:val="0"/>
      <w:overflowPunct w:val="0"/>
      <w:autoSpaceDE w:val="0"/>
      <w:autoSpaceDN w:val="0"/>
      <w:snapToGrid w:val="0"/>
      <w:ind w:left="480" w:rightChars="-52" w:right="-125" w:hangingChars="200" w:hanging="480"/>
      <w:jc w:val="both"/>
    </w:pPr>
    <w:rPr>
      <w:rFonts w:ascii="Times New Roman" w:eastAsia="標楷體" w:hAnsi="Times New Roman"/>
      <w:szCs w:val="24"/>
    </w:rPr>
  </w:style>
  <w:style w:type="paragraph" w:styleId="2">
    <w:name w:val="Body Text Indent 2"/>
    <w:basedOn w:val="a"/>
    <w:link w:val="20"/>
    <w:uiPriority w:val="99"/>
    <w:semiHidden/>
    <w:unhideWhenUsed/>
    <w:rsid w:val="00987C5D"/>
    <w:pPr>
      <w:spacing w:after="120" w:line="480" w:lineRule="auto"/>
      <w:ind w:leftChars="200" w:left="480"/>
    </w:pPr>
  </w:style>
  <w:style w:type="character" w:customStyle="1" w:styleId="20">
    <w:name w:val="本文縮排 2 字元"/>
    <w:basedOn w:val="a0"/>
    <w:link w:val="2"/>
    <w:uiPriority w:val="99"/>
    <w:semiHidden/>
    <w:rsid w:val="00987C5D"/>
    <w:rPr>
      <w:rFonts w:ascii="Calibri" w:eastAsia="新細明體" w:hAnsi="Calibri" w:cs="Times New Roman"/>
    </w:rPr>
  </w:style>
  <w:style w:type="character" w:customStyle="1" w:styleId="10">
    <w:name w:val="標題 1 字元"/>
    <w:basedOn w:val="a0"/>
    <w:link w:val="1"/>
    <w:rsid w:val="00987C5D"/>
    <w:rPr>
      <w:rFonts w:ascii="新細明體" w:eastAsia="標楷體" w:hAnsi="新細明體" w:cs="Times New Roman"/>
      <w:b/>
      <w:color w:val="000000"/>
      <w:kern w:val="52"/>
      <w:sz w:val="28"/>
      <w:szCs w:val="48"/>
    </w:rPr>
  </w:style>
  <w:style w:type="paragraph" w:styleId="a6">
    <w:name w:val="footer"/>
    <w:basedOn w:val="a"/>
    <w:link w:val="a7"/>
    <w:uiPriority w:val="99"/>
    <w:rsid w:val="00987C5D"/>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7">
    <w:name w:val="頁尾 字元"/>
    <w:basedOn w:val="a0"/>
    <w:link w:val="a6"/>
    <w:uiPriority w:val="99"/>
    <w:rsid w:val="00987C5D"/>
    <w:rPr>
      <w:rFonts w:ascii="Times New Roman" w:eastAsia="新細明體" w:hAnsi="Times New Roman" w:cs="Times New Roman"/>
      <w:kern w:val="0"/>
      <w:sz w:val="20"/>
      <w:szCs w:val="20"/>
    </w:rPr>
  </w:style>
  <w:style w:type="paragraph" w:styleId="a8">
    <w:name w:val="Body Text"/>
    <w:basedOn w:val="a"/>
    <w:link w:val="a9"/>
    <w:uiPriority w:val="99"/>
    <w:semiHidden/>
    <w:unhideWhenUsed/>
    <w:rsid w:val="00877C5E"/>
    <w:pPr>
      <w:spacing w:after="120"/>
    </w:pPr>
  </w:style>
  <w:style w:type="character" w:customStyle="1" w:styleId="a9">
    <w:name w:val="本文 字元"/>
    <w:basedOn w:val="a0"/>
    <w:link w:val="a8"/>
    <w:uiPriority w:val="99"/>
    <w:semiHidden/>
    <w:rsid w:val="00877C5E"/>
    <w:rPr>
      <w:rFonts w:ascii="Calibri" w:eastAsia="新細明體" w:hAnsi="Calibri" w:cs="Times New Roman"/>
    </w:rPr>
  </w:style>
  <w:style w:type="paragraph" w:styleId="aa">
    <w:name w:val="Plain Text"/>
    <w:basedOn w:val="a"/>
    <w:link w:val="ab"/>
    <w:rsid w:val="00173AAB"/>
    <w:rPr>
      <w:rFonts w:ascii="細明體" w:eastAsia="細明體" w:hAnsi="Courier New"/>
      <w:szCs w:val="24"/>
    </w:rPr>
  </w:style>
  <w:style w:type="character" w:customStyle="1" w:styleId="ab">
    <w:name w:val="純文字 字元"/>
    <w:basedOn w:val="a0"/>
    <w:link w:val="aa"/>
    <w:rsid w:val="00173AAB"/>
    <w:rPr>
      <w:rFonts w:ascii="細明體" w:eastAsia="細明體" w:hAnsi="Courier New" w:cs="Times New Roman"/>
      <w:szCs w:val="24"/>
    </w:rPr>
  </w:style>
  <w:style w:type="character" w:customStyle="1" w:styleId="small3">
    <w:name w:val="small3"/>
    <w:rsid w:val="00795E86"/>
    <w:rPr>
      <w:rFonts w:ascii="細明體" w:eastAsia="細明體" w:hint="eastAsia"/>
      <w:i w:val="0"/>
      <w:iCs w:val="0"/>
      <w:color w:val="000000"/>
      <w:sz w:val="18"/>
      <w:szCs w:val="18"/>
    </w:rPr>
  </w:style>
  <w:style w:type="paragraph" w:styleId="Web">
    <w:name w:val="Normal (Web)"/>
    <w:basedOn w:val="a"/>
    <w:link w:val="Web0"/>
    <w:rsid w:val="00A37C70"/>
    <w:pPr>
      <w:widowControl/>
      <w:spacing w:before="100" w:beforeAutospacing="1" w:after="100" w:afterAutospacing="1"/>
    </w:pPr>
    <w:rPr>
      <w:rFonts w:ascii="新細明體" w:hAnsi="新細明體"/>
      <w:kern w:val="0"/>
      <w:szCs w:val="24"/>
    </w:rPr>
  </w:style>
  <w:style w:type="character" w:customStyle="1" w:styleId="Web0">
    <w:name w:val="內文 (Web) 字元"/>
    <w:link w:val="Web"/>
    <w:rsid w:val="00A37C70"/>
    <w:rPr>
      <w:rFonts w:ascii="新細明體" w:eastAsia="新細明體" w:hAnsi="新細明體" w:cs="Times New Roman"/>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C"/>
    <w:pPr>
      <w:widowControl w:val="0"/>
    </w:pPr>
    <w:rPr>
      <w:rFonts w:ascii="Calibri" w:eastAsia="新細明體" w:hAnsi="Calibri" w:cs="Times New Roman"/>
    </w:rPr>
  </w:style>
  <w:style w:type="paragraph" w:styleId="1">
    <w:name w:val="heading 1"/>
    <w:basedOn w:val="a"/>
    <w:next w:val="a"/>
    <w:link w:val="10"/>
    <w:qFormat/>
    <w:rsid w:val="00987C5D"/>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4122C"/>
    <w:pPr>
      <w:snapToGrid w:val="0"/>
      <w:ind w:left="840" w:hanging="840"/>
    </w:pPr>
    <w:rPr>
      <w:rFonts w:ascii="Times New Roman" w:eastAsia="標楷體" w:hAnsi="Times New Roman"/>
      <w:sz w:val="28"/>
      <w:szCs w:val="20"/>
    </w:rPr>
  </w:style>
  <w:style w:type="character" w:customStyle="1" w:styleId="a4">
    <w:name w:val="本文縮排 字元"/>
    <w:basedOn w:val="a0"/>
    <w:link w:val="a3"/>
    <w:rsid w:val="00D4122C"/>
    <w:rPr>
      <w:rFonts w:ascii="Times New Roman" w:eastAsia="標楷體" w:hAnsi="Times New Roman" w:cs="Times New Roman"/>
      <w:sz w:val="28"/>
      <w:szCs w:val="20"/>
    </w:rPr>
  </w:style>
  <w:style w:type="paragraph" w:styleId="a5">
    <w:name w:val="Block Text"/>
    <w:basedOn w:val="a"/>
    <w:rsid w:val="00D4122C"/>
    <w:pPr>
      <w:kinsoku w:val="0"/>
      <w:overflowPunct w:val="0"/>
      <w:autoSpaceDE w:val="0"/>
      <w:autoSpaceDN w:val="0"/>
      <w:snapToGrid w:val="0"/>
      <w:ind w:left="480" w:rightChars="-52" w:right="-125" w:hangingChars="200" w:hanging="480"/>
      <w:jc w:val="both"/>
    </w:pPr>
    <w:rPr>
      <w:rFonts w:ascii="Times New Roman" w:eastAsia="標楷體" w:hAnsi="Times New Roman"/>
      <w:szCs w:val="24"/>
    </w:rPr>
  </w:style>
  <w:style w:type="paragraph" w:styleId="2">
    <w:name w:val="Body Text Indent 2"/>
    <w:basedOn w:val="a"/>
    <w:link w:val="20"/>
    <w:uiPriority w:val="99"/>
    <w:semiHidden/>
    <w:unhideWhenUsed/>
    <w:rsid w:val="00987C5D"/>
    <w:pPr>
      <w:spacing w:after="120" w:line="480" w:lineRule="auto"/>
      <w:ind w:leftChars="200" w:left="480"/>
    </w:pPr>
  </w:style>
  <w:style w:type="character" w:customStyle="1" w:styleId="20">
    <w:name w:val="本文縮排 2 字元"/>
    <w:basedOn w:val="a0"/>
    <w:link w:val="2"/>
    <w:uiPriority w:val="99"/>
    <w:semiHidden/>
    <w:rsid w:val="00987C5D"/>
    <w:rPr>
      <w:rFonts w:ascii="Calibri" w:eastAsia="新細明體" w:hAnsi="Calibri" w:cs="Times New Roman"/>
    </w:rPr>
  </w:style>
  <w:style w:type="character" w:customStyle="1" w:styleId="10">
    <w:name w:val="標題 1 字元"/>
    <w:basedOn w:val="a0"/>
    <w:link w:val="1"/>
    <w:rsid w:val="00987C5D"/>
    <w:rPr>
      <w:rFonts w:ascii="新細明體" w:eastAsia="標楷體" w:hAnsi="新細明體" w:cs="Times New Roman"/>
      <w:b/>
      <w:color w:val="000000"/>
      <w:kern w:val="52"/>
      <w:sz w:val="28"/>
      <w:szCs w:val="48"/>
    </w:rPr>
  </w:style>
  <w:style w:type="paragraph" w:styleId="a6">
    <w:name w:val="footer"/>
    <w:basedOn w:val="a"/>
    <w:link w:val="a7"/>
    <w:uiPriority w:val="99"/>
    <w:rsid w:val="00987C5D"/>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7">
    <w:name w:val="頁尾 字元"/>
    <w:basedOn w:val="a0"/>
    <w:link w:val="a6"/>
    <w:uiPriority w:val="99"/>
    <w:rsid w:val="00987C5D"/>
    <w:rPr>
      <w:rFonts w:ascii="Times New Roman" w:eastAsia="新細明體" w:hAnsi="Times New Roman" w:cs="Times New Roman"/>
      <w:kern w:val="0"/>
      <w:sz w:val="20"/>
      <w:szCs w:val="20"/>
    </w:rPr>
  </w:style>
  <w:style w:type="paragraph" w:styleId="a8">
    <w:name w:val="Body Text"/>
    <w:basedOn w:val="a"/>
    <w:link w:val="a9"/>
    <w:uiPriority w:val="99"/>
    <w:semiHidden/>
    <w:unhideWhenUsed/>
    <w:rsid w:val="00877C5E"/>
    <w:pPr>
      <w:spacing w:after="120"/>
    </w:pPr>
  </w:style>
  <w:style w:type="character" w:customStyle="1" w:styleId="a9">
    <w:name w:val="本文 字元"/>
    <w:basedOn w:val="a0"/>
    <w:link w:val="a8"/>
    <w:uiPriority w:val="99"/>
    <w:semiHidden/>
    <w:rsid w:val="00877C5E"/>
    <w:rPr>
      <w:rFonts w:ascii="Calibri" w:eastAsia="新細明體" w:hAnsi="Calibri" w:cs="Times New Roman"/>
    </w:rPr>
  </w:style>
  <w:style w:type="paragraph" w:styleId="aa">
    <w:name w:val="Plain Text"/>
    <w:basedOn w:val="a"/>
    <w:link w:val="ab"/>
    <w:rsid w:val="00173AAB"/>
    <w:rPr>
      <w:rFonts w:ascii="細明體" w:eastAsia="細明體" w:hAnsi="Courier New"/>
      <w:szCs w:val="24"/>
    </w:rPr>
  </w:style>
  <w:style w:type="character" w:customStyle="1" w:styleId="ab">
    <w:name w:val="純文字 字元"/>
    <w:basedOn w:val="a0"/>
    <w:link w:val="aa"/>
    <w:rsid w:val="00173AAB"/>
    <w:rPr>
      <w:rFonts w:ascii="細明體" w:eastAsia="細明體" w:hAnsi="Courier New" w:cs="Times New Roman"/>
      <w:szCs w:val="24"/>
    </w:rPr>
  </w:style>
  <w:style w:type="character" w:customStyle="1" w:styleId="small3">
    <w:name w:val="small3"/>
    <w:rsid w:val="00795E86"/>
    <w:rPr>
      <w:rFonts w:ascii="細明體" w:eastAsia="細明體" w:hint="eastAsia"/>
      <w:i w:val="0"/>
      <w:iCs w:val="0"/>
      <w:color w:val="000000"/>
      <w:sz w:val="18"/>
      <w:szCs w:val="18"/>
    </w:rPr>
  </w:style>
  <w:style w:type="paragraph" w:styleId="Web">
    <w:name w:val="Normal (Web)"/>
    <w:basedOn w:val="a"/>
    <w:link w:val="Web0"/>
    <w:rsid w:val="00A37C70"/>
    <w:pPr>
      <w:widowControl/>
      <w:spacing w:before="100" w:beforeAutospacing="1" w:after="100" w:afterAutospacing="1"/>
    </w:pPr>
    <w:rPr>
      <w:rFonts w:ascii="新細明體" w:hAnsi="新細明體"/>
      <w:kern w:val="0"/>
      <w:szCs w:val="24"/>
    </w:rPr>
  </w:style>
  <w:style w:type="character" w:customStyle="1" w:styleId="Web0">
    <w:name w:val="內文 (Web) 字元"/>
    <w:link w:val="Web"/>
    <w:rsid w:val="00A37C70"/>
    <w:rPr>
      <w:rFonts w:ascii="新細明體" w:eastAsia="新細明體" w:hAnsi="新細明體"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792</Characters>
  <Application>Microsoft Office Word</Application>
  <DocSecurity>0</DocSecurity>
  <Lines>6</Lines>
  <Paragraphs>1</Paragraphs>
  <ScaleCrop>false</ScaleCrop>
  <Company>SYNNEX</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2015-11-04T04:59:00Z</dcterms:created>
  <dcterms:modified xsi:type="dcterms:W3CDTF">2015-11-04T04:59:00Z</dcterms:modified>
</cp:coreProperties>
</file>