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B1" w:rsidRPr="005C6D7C" w:rsidRDefault="00CC2AB1" w:rsidP="00CC2AB1">
      <w:pPr>
        <w:pStyle w:val="1"/>
        <w:rPr>
          <w:color w:val="auto"/>
          <w:kern w:val="0"/>
        </w:rPr>
      </w:pPr>
      <w:bookmarkStart w:id="0" w:name="_Toc256148682"/>
      <w:bookmarkStart w:id="1" w:name="_Toc393701560"/>
      <w:bookmarkStart w:id="2" w:name="_Toc426027973"/>
      <w:r w:rsidRPr="00303D32">
        <w:rPr>
          <w:rFonts w:hint="eastAsia"/>
          <w:color w:val="auto"/>
          <w:kern w:val="0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kern w:val="0"/>
          <w:sz w:val="32"/>
        </w:rPr>
        <w:t>分組教學實施</w:t>
      </w:r>
      <w:bookmarkEnd w:id="0"/>
      <w:r w:rsidRPr="00303D32">
        <w:rPr>
          <w:rFonts w:hint="eastAsia"/>
          <w:color w:val="auto"/>
          <w:kern w:val="0"/>
          <w:sz w:val="32"/>
        </w:rPr>
        <w:t>要點</w:t>
      </w:r>
      <w:bookmarkEnd w:id="1"/>
      <w:bookmarkEnd w:id="2"/>
      <w:bookmarkEnd w:id="3"/>
    </w:p>
    <w:p w:rsidR="00CC2AB1" w:rsidRPr="005C6D7C" w:rsidRDefault="00CC2AB1" w:rsidP="00CC2AB1">
      <w:pPr>
        <w:overflowPunct w:val="0"/>
        <w:spacing w:line="240" w:lineRule="exact"/>
        <w:jc w:val="right"/>
        <w:rPr>
          <w:rFonts w:eastAsia="標楷體"/>
        </w:rPr>
      </w:pPr>
    </w:p>
    <w:p w:rsidR="00CC2AB1" w:rsidRPr="005C6D7C" w:rsidRDefault="00CC2AB1" w:rsidP="00CC2AB1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CC2AB1" w:rsidRPr="005C6D7C" w:rsidRDefault="00CC2AB1" w:rsidP="00CC2AB1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C2AB1" w:rsidRPr="005C6D7C" w:rsidRDefault="00CC2AB1" w:rsidP="00CC2AB1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C2AB1" w:rsidRDefault="00CC2AB1" w:rsidP="00CC2AB1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C2AB1" w:rsidRDefault="00CC2AB1" w:rsidP="00CC2AB1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C2AB1" w:rsidRPr="005C6D7C" w:rsidRDefault="00CC2AB1" w:rsidP="00CC2AB1">
      <w:pPr>
        <w:overflowPunct w:val="0"/>
        <w:spacing w:line="240" w:lineRule="exact"/>
        <w:jc w:val="right"/>
        <w:rPr>
          <w:rFonts w:eastAsia="標楷體"/>
          <w:kern w:val="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C2AB1" w:rsidRPr="005C6D7C" w:rsidRDefault="00CC2AB1" w:rsidP="00CC2AB1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eastAsia="標楷體"/>
          <w:kern w:val="0"/>
        </w:rPr>
      </w:pPr>
      <w:r w:rsidRPr="005C6D7C">
        <w:rPr>
          <w:rFonts w:eastAsia="標楷體" w:hint="eastAsia"/>
          <w:kern w:val="0"/>
        </w:rPr>
        <w:t>一、主旨：</w:t>
      </w:r>
    </w:p>
    <w:p w:rsidR="00CC2AB1" w:rsidRPr="005C6D7C" w:rsidRDefault="00CC2AB1" w:rsidP="00CC2AB1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hint="eastAsia"/>
          <w:kern w:val="0"/>
        </w:rPr>
        <w:t>一</w:t>
      </w:r>
      <w:proofErr w:type="gramEnd"/>
      <w:r w:rsidRPr="005C6D7C">
        <w:rPr>
          <w:rFonts w:ascii="標楷體" w:eastAsia="標楷體" w:hAnsi="標楷體" w:hint="eastAsia"/>
          <w:kern w:val="0"/>
        </w:rPr>
        <w:t>)為提高教學成效，實現因材施教之理想</w:t>
      </w:r>
      <w:r w:rsidRPr="005C6D7C">
        <w:rPr>
          <w:rFonts w:ascii="標楷體" w:eastAsia="標楷體" w:hAnsi="標楷體" w:cs="新細明體"/>
          <w:kern w:val="0"/>
        </w:rPr>
        <w:t>，協助學生適性學習</w:t>
      </w:r>
      <w:r w:rsidRPr="005C6D7C">
        <w:rPr>
          <w:rFonts w:ascii="標楷體" w:eastAsia="標楷體" w:hAnsi="標楷體" w:hint="eastAsia"/>
          <w:kern w:val="0"/>
        </w:rPr>
        <w:t>。</w:t>
      </w:r>
    </w:p>
    <w:p w:rsidR="00CC2AB1" w:rsidRPr="005C6D7C" w:rsidRDefault="00CC2AB1" w:rsidP="00CC2AB1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(二)</w:t>
      </w:r>
      <w:r w:rsidRPr="005C6D7C">
        <w:rPr>
          <w:rFonts w:ascii="標楷體" w:eastAsia="標楷體" w:hAnsi="標楷體" w:cs="新細明體"/>
          <w:kern w:val="0"/>
        </w:rPr>
        <w:t>為有效解決學生學習挫折及增進學習效益。</w:t>
      </w:r>
    </w:p>
    <w:p w:rsidR="00CC2AB1" w:rsidRPr="005C6D7C" w:rsidRDefault="00CC2AB1" w:rsidP="00CC2AB1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>二、分組方式：</w:t>
      </w:r>
    </w:p>
    <w:p w:rsidR="00CC2AB1" w:rsidRPr="005C6D7C" w:rsidRDefault="00CC2AB1" w:rsidP="00CC2AB1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hint="eastAsia"/>
          <w:kern w:val="0"/>
        </w:rPr>
        <w:t>一</w:t>
      </w:r>
      <w:proofErr w:type="gramEnd"/>
      <w:r w:rsidRPr="005C6D7C">
        <w:rPr>
          <w:rFonts w:ascii="標楷體" w:eastAsia="標楷體" w:hAnsi="標楷體" w:hint="eastAsia"/>
          <w:kern w:val="0"/>
        </w:rPr>
        <w:t>)各學科及專業科目</w:t>
      </w:r>
      <w:proofErr w:type="gramStart"/>
      <w:r w:rsidRPr="005C6D7C">
        <w:rPr>
          <w:rFonts w:ascii="標楷體" w:eastAsia="標楷體" w:hAnsi="標楷體" w:hint="eastAsia"/>
          <w:kern w:val="0"/>
        </w:rPr>
        <w:t>各科可</w:t>
      </w:r>
      <w:r w:rsidRPr="005C6D7C">
        <w:rPr>
          <w:rFonts w:ascii="標楷體" w:eastAsia="標楷體" w:hAnsi="標楷體" w:cs="新細明體"/>
          <w:kern w:val="0"/>
        </w:rPr>
        <w:t>依</w:t>
      </w:r>
      <w:proofErr w:type="gramEnd"/>
      <w:r w:rsidRPr="005C6D7C">
        <w:rPr>
          <w:rFonts w:ascii="標楷體" w:eastAsia="標楷體" w:hAnsi="標楷體" w:cs="新細明體"/>
          <w:kern w:val="0"/>
        </w:rPr>
        <w:t>學生學習狀況提出分組需求及分組名單。</w:t>
      </w:r>
    </w:p>
    <w:p w:rsidR="00CC2AB1" w:rsidRPr="005C6D7C" w:rsidRDefault="00CC2AB1" w:rsidP="00CC2AB1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ind w:left="965" w:hangingChars="402" w:hanging="965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 xml:space="preserve">　　(二)分組原則以學生</w:t>
      </w:r>
      <w:r w:rsidRPr="005C6D7C">
        <w:rPr>
          <w:rFonts w:ascii="標楷體" w:eastAsia="標楷體" w:hAnsi="標楷體" w:cs="新細明體"/>
          <w:kern w:val="0"/>
        </w:rPr>
        <w:t>教學目標</w:t>
      </w:r>
      <w:r w:rsidRPr="005C6D7C">
        <w:rPr>
          <w:rFonts w:ascii="標楷體" w:eastAsia="標楷體" w:hAnsi="標楷體" w:cs="新細明體" w:hint="eastAsia"/>
          <w:kern w:val="0"/>
        </w:rPr>
        <w:t>、</w:t>
      </w:r>
      <w:r w:rsidRPr="005C6D7C">
        <w:rPr>
          <w:rFonts w:ascii="標楷體" w:eastAsia="標楷體" w:hAnsi="標楷體" w:cs="新細明體"/>
          <w:kern w:val="0"/>
        </w:rPr>
        <w:t>學習態度</w:t>
      </w:r>
      <w:r w:rsidRPr="005C6D7C">
        <w:rPr>
          <w:rFonts w:ascii="標楷體" w:eastAsia="標楷體" w:hAnsi="標楷體" w:cs="新細明體" w:hint="eastAsia"/>
          <w:kern w:val="0"/>
        </w:rPr>
        <w:t>及</w:t>
      </w:r>
      <w:r w:rsidRPr="005C6D7C">
        <w:rPr>
          <w:rFonts w:ascii="標楷體" w:eastAsia="標楷體" w:hAnsi="標楷體" w:cs="新細明體"/>
          <w:kern w:val="0"/>
        </w:rPr>
        <w:t>學習意願為分組考量，不以學生之學習成果為唯一依據。</w:t>
      </w:r>
    </w:p>
    <w:p w:rsidR="00CC2AB1" w:rsidRPr="005C6D7C" w:rsidRDefault="00CC2AB1" w:rsidP="00CC2AB1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>三、實施方式：</w:t>
      </w:r>
    </w:p>
    <w:p w:rsidR="00CC2AB1" w:rsidRPr="005C6D7C" w:rsidRDefault="00CC2AB1" w:rsidP="00CC2AB1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hint="eastAsia"/>
          <w:kern w:val="0"/>
        </w:rPr>
        <w:t>一</w:t>
      </w:r>
      <w:proofErr w:type="gramEnd"/>
      <w:r w:rsidRPr="005C6D7C">
        <w:rPr>
          <w:rFonts w:ascii="標楷體" w:eastAsia="標楷體" w:hAnsi="標楷體" w:hint="eastAsia"/>
          <w:kern w:val="0"/>
        </w:rPr>
        <w:t>)依科目性質，以相近類科學生實施，或</w:t>
      </w:r>
      <w:proofErr w:type="gramStart"/>
      <w:r w:rsidRPr="005C6D7C">
        <w:rPr>
          <w:rFonts w:ascii="標楷體" w:eastAsia="標楷體" w:hAnsi="標楷體" w:hint="eastAsia"/>
          <w:kern w:val="0"/>
        </w:rPr>
        <w:t>同一職群跨</w:t>
      </w:r>
      <w:proofErr w:type="gramEnd"/>
      <w:r w:rsidRPr="005C6D7C">
        <w:rPr>
          <w:rFonts w:ascii="標楷體" w:eastAsia="標楷體" w:hAnsi="標楷體" w:hint="eastAsia"/>
          <w:kern w:val="0"/>
        </w:rPr>
        <w:t>科實施。</w:t>
      </w:r>
    </w:p>
    <w:p w:rsidR="00CC2AB1" w:rsidRPr="005C6D7C" w:rsidRDefault="00CC2AB1" w:rsidP="00CC2AB1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(二)依學生程度可分為</w:t>
      </w:r>
      <w:r w:rsidRPr="005C6D7C">
        <w:rPr>
          <w:rFonts w:ascii="標楷體" w:eastAsia="標楷體" w:hAnsi="標楷體" w:cs="新細明體"/>
          <w:kern w:val="0"/>
        </w:rPr>
        <w:t>進階級</w:t>
      </w:r>
      <w:r w:rsidRPr="005C6D7C">
        <w:rPr>
          <w:rFonts w:ascii="標楷體" w:eastAsia="標楷體" w:hAnsi="標楷體" w:cs="新細明體" w:hint="eastAsia"/>
          <w:kern w:val="0"/>
        </w:rPr>
        <w:t>、</w:t>
      </w:r>
      <w:r w:rsidRPr="005C6D7C">
        <w:rPr>
          <w:rFonts w:ascii="標楷體" w:eastAsia="標楷體" w:hAnsi="標楷體" w:cs="新細明體"/>
          <w:kern w:val="0"/>
        </w:rPr>
        <w:t>基本級</w:t>
      </w:r>
      <w:r w:rsidRPr="005C6D7C">
        <w:rPr>
          <w:rFonts w:ascii="標楷體" w:eastAsia="標楷體" w:hAnsi="標楷體" w:cs="新細明體" w:hint="eastAsia"/>
          <w:kern w:val="0"/>
        </w:rPr>
        <w:t>、</w:t>
      </w:r>
      <w:r w:rsidRPr="005C6D7C">
        <w:rPr>
          <w:rFonts w:ascii="標楷體" w:eastAsia="標楷體" w:hAnsi="標楷體" w:cs="新細明體"/>
          <w:kern w:val="0"/>
        </w:rPr>
        <w:t>補救級</w:t>
      </w:r>
      <w:r w:rsidRPr="005C6D7C">
        <w:rPr>
          <w:rFonts w:ascii="標楷體" w:eastAsia="標楷體" w:hAnsi="標楷體" w:hint="eastAsia"/>
          <w:kern w:val="0"/>
        </w:rPr>
        <w:t>三組。</w:t>
      </w:r>
    </w:p>
    <w:p w:rsidR="00CC2AB1" w:rsidRPr="005C6D7C" w:rsidRDefault="00CC2AB1" w:rsidP="00CC2AB1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(三)以「專題製作」課程分組可依</w:t>
      </w:r>
      <w:proofErr w:type="gramStart"/>
      <w:r w:rsidRPr="005C6D7C">
        <w:rPr>
          <w:rFonts w:ascii="標楷體" w:eastAsia="標楷體" w:hAnsi="標楷體" w:hint="eastAsia"/>
          <w:kern w:val="0"/>
        </w:rPr>
        <w:t>同一職群不同</w:t>
      </w:r>
      <w:proofErr w:type="gramEnd"/>
      <w:r w:rsidRPr="005C6D7C">
        <w:rPr>
          <w:rFonts w:ascii="標楷體" w:eastAsia="標楷體" w:hAnsi="標楷體" w:hint="eastAsia"/>
          <w:kern w:val="0"/>
        </w:rPr>
        <w:t>研討主題實施分組教學。</w:t>
      </w:r>
    </w:p>
    <w:p w:rsidR="00CC2AB1" w:rsidRPr="005C6D7C" w:rsidRDefault="00CC2AB1" w:rsidP="00CC2AB1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(四)實施分組教學之科目須安排於同一時段，不同教師教授。</w:t>
      </w:r>
    </w:p>
    <w:p w:rsidR="00CC2AB1" w:rsidRPr="005C6D7C" w:rsidRDefault="00CC2AB1" w:rsidP="00CC2AB1">
      <w:pPr>
        <w:widowControl/>
        <w:tabs>
          <w:tab w:val="left" w:pos="511"/>
          <w:tab w:val="left" w:pos="1418"/>
        </w:tabs>
        <w:kinsoku w:val="0"/>
        <w:overflowPunct w:val="0"/>
        <w:autoSpaceDE w:val="0"/>
        <w:autoSpaceDN w:val="0"/>
        <w:adjustRightInd w:val="0"/>
        <w:ind w:left="950" w:hangingChars="396" w:hanging="95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(五)各學科</w:t>
      </w:r>
      <w:r w:rsidRPr="005C6D7C">
        <w:rPr>
          <w:rFonts w:ascii="標楷體" w:eastAsia="標楷體" w:hAnsi="標楷體" w:cs="新細明體"/>
          <w:kern w:val="0"/>
        </w:rPr>
        <w:t>統一編寫教學綱要，再依不同的等級</w:t>
      </w:r>
      <w:r w:rsidRPr="005C6D7C">
        <w:rPr>
          <w:rFonts w:ascii="標楷體" w:eastAsia="標楷體" w:hAnsi="標楷體" w:cs="新細明體" w:hint="eastAsia"/>
          <w:kern w:val="0"/>
        </w:rPr>
        <w:t>或學習內容</w:t>
      </w:r>
      <w:r w:rsidRPr="005C6D7C">
        <w:rPr>
          <w:rFonts w:ascii="標楷體" w:eastAsia="標楷體" w:hAnsi="標楷體" w:cs="新細明體"/>
          <w:kern w:val="0"/>
        </w:rPr>
        <w:t>分組彈性修改教學內容、教學方法與評量方式。</w:t>
      </w:r>
    </w:p>
    <w:p w:rsidR="00CC2AB1" w:rsidRPr="005C6D7C" w:rsidRDefault="00CC2AB1" w:rsidP="00CC2AB1">
      <w:pPr>
        <w:widowControl/>
        <w:tabs>
          <w:tab w:val="left" w:pos="511"/>
          <w:tab w:val="left" w:pos="1418"/>
        </w:tabs>
        <w:kinsoku w:val="0"/>
        <w:overflowPunct w:val="0"/>
        <w:autoSpaceDE w:val="0"/>
        <w:autoSpaceDN w:val="0"/>
        <w:adjustRightInd w:val="0"/>
        <w:ind w:left="950" w:hangingChars="396" w:hanging="95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四、評量方式：</w:t>
      </w:r>
    </w:p>
    <w:p w:rsidR="00CC2AB1" w:rsidRPr="005C6D7C" w:rsidRDefault="00CC2AB1" w:rsidP="00CC2AB1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hint="eastAsia"/>
          <w:kern w:val="0"/>
        </w:rPr>
        <w:t>一</w:t>
      </w:r>
      <w:proofErr w:type="gramEnd"/>
      <w:r w:rsidRPr="005C6D7C">
        <w:rPr>
          <w:rFonts w:ascii="標楷體" w:eastAsia="標楷體" w:hAnsi="標楷體" w:hint="eastAsia"/>
          <w:kern w:val="0"/>
        </w:rPr>
        <w:t>)分組學生之學習評量悉依「</w:t>
      </w:r>
      <w:r w:rsidRPr="00D05908">
        <w:rPr>
          <w:rFonts w:ascii="標楷體" w:eastAsia="標楷體" w:hAnsi="標楷體" w:hint="eastAsia"/>
          <w:kern w:val="0"/>
        </w:rPr>
        <w:t>高級中等學校學生學習評量辦法</w:t>
      </w:r>
      <w:r w:rsidRPr="005C6D7C">
        <w:rPr>
          <w:rFonts w:ascii="標楷體" w:eastAsia="標楷體" w:hAnsi="標楷體" w:hint="eastAsia"/>
          <w:kern w:val="0"/>
        </w:rPr>
        <w:t>」實施。</w:t>
      </w:r>
    </w:p>
    <w:p w:rsidR="00CC2AB1" w:rsidRPr="005C6D7C" w:rsidRDefault="00CC2AB1" w:rsidP="00CC2AB1">
      <w:pPr>
        <w:widowControl/>
        <w:ind w:left="936" w:hangingChars="390" w:hanging="936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 xml:space="preserve">　　(二)</w:t>
      </w:r>
      <w:r w:rsidRPr="005C6D7C">
        <w:rPr>
          <w:rFonts w:ascii="標楷體" w:eastAsia="標楷體" w:hAnsi="標楷體" w:cs="新細明體"/>
          <w:kern w:val="0"/>
        </w:rPr>
        <w:t>評量時應考慮各班的教學進度，同一份試卷</w:t>
      </w:r>
      <w:r w:rsidRPr="005C6D7C">
        <w:rPr>
          <w:rFonts w:ascii="標楷體" w:eastAsia="標楷體" w:hAnsi="標楷體" w:cs="新細明體" w:hint="eastAsia"/>
          <w:kern w:val="0"/>
        </w:rPr>
        <w:t>可分</w:t>
      </w:r>
      <w:r w:rsidRPr="005C6D7C">
        <w:rPr>
          <w:rFonts w:ascii="標楷體" w:eastAsia="標楷體" w:hAnsi="標楷體" w:cs="新細明體"/>
          <w:kern w:val="0"/>
        </w:rPr>
        <w:t>級命題，務必使評量能有效的分析各班的教學成效與學習成果，作為改進教學的參考與依據。</w:t>
      </w:r>
    </w:p>
    <w:p w:rsidR="00CC2AB1" w:rsidRPr="005C6D7C" w:rsidRDefault="00CC2AB1" w:rsidP="00CC2AB1">
      <w:pPr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</w:rPr>
      </w:pPr>
      <w:bookmarkStart w:id="4" w:name="_Toc332349876"/>
      <w:bookmarkStart w:id="5" w:name="_Toc371688912"/>
      <w:bookmarkStart w:id="6" w:name="_Toc392136517"/>
      <w:bookmarkStart w:id="7" w:name="_Toc393701561"/>
      <w:r w:rsidRPr="005C6D7C">
        <w:rPr>
          <w:rFonts w:eastAsia="標楷體" w:hint="eastAsia"/>
          <w:kern w:val="0"/>
        </w:rPr>
        <w:t>五、</w:t>
      </w:r>
      <w:r w:rsidRPr="005C6D7C">
        <w:rPr>
          <w:rFonts w:eastAsia="標楷體" w:hint="eastAsia"/>
        </w:rPr>
        <w:t>本辦法經校務會議通過，陳</w:t>
      </w:r>
      <w:r w:rsidRPr="005C6D7C">
        <w:rPr>
          <w:rFonts w:eastAsia="標楷體" w:hint="eastAsia"/>
        </w:rPr>
        <w:t xml:space="preserve">  </w:t>
      </w:r>
      <w:r w:rsidRPr="005C6D7C">
        <w:rPr>
          <w:rFonts w:eastAsia="標楷體" w:hint="eastAsia"/>
        </w:rPr>
        <w:t>校長核定後實施，修正時亦同。</w:t>
      </w:r>
      <w:bookmarkEnd w:id="4"/>
      <w:bookmarkEnd w:id="5"/>
      <w:bookmarkEnd w:id="6"/>
      <w:bookmarkEnd w:id="7"/>
    </w:p>
    <w:p w:rsidR="00B70DB4" w:rsidRPr="00CC2AB1" w:rsidRDefault="00CC2AB1" w:rsidP="00CC2AB1"/>
    <w:sectPr w:rsidR="00B70DB4" w:rsidRPr="00CC2AB1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CC2AB1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C2AB1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07402"/>
    <w:rsid w:val="00173AAB"/>
    <w:rsid w:val="001B3848"/>
    <w:rsid w:val="003E6B4F"/>
    <w:rsid w:val="004B294C"/>
    <w:rsid w:val="005A049E"/>
    <w:rsid w:val="00795E86"/>
    <w:rsid w:val="007D394F"/>
    <w:rsid w:val="00877C5E"/>
    <w:rsid w:val="00887FCE"/>
    <w:rsid w:val="00987C5D"/>
    <w:rsid w:val="00B230BD"/>
    <w:rsid w:val="00C57AF6"/>
    <w:rsid w:val="00CC2AB1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SYNNEX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2015-11-04T00:15:00Z</dcterms:created>
  <dcterms:modified xsi:type="dcterms:W3CDTF">2015-11-04T00:15:00Z</dcterms:modified>
</cp:coreProperties>
</file>