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B9" w:rsidRPr="005C6D7C" w:rsidRDefault="00095FB9" w:rsidP="00095FB9">
      <w:pPr>
        <w:pStyle w:val="1"/>
        <w:rPr>
          <w:rFonts w:hAnsi="標楷體" w:hint="eastAsia"/>
          <w:color w:val="auto"/>
        </w:rPr>
      </w:pPr>
      <w:bookmarkStart w:id="0" w:name="_Toc393701588"/>
      <w:bookmarkStart w:id="1" w:name="_GoBack"/>
      <w:r w:rsidRPr="005C6D7C">
        <w:rPr>
          <w:rFonts w:ascii="標楷體" w:hAnsi="標楷體" w:hint="eastAsia"/>
          <w:color w:val="auto"/>
        </w:rPr>
        <w:t>高英高級工商職業學校</w:t>
      </w:r>
      <w:r w:rsidRPr="005C6D7C">
        <w:rPr>
          <w:rFonts w:hAnsi="標楷體" w:hint="eastAsia"/>
          <w:color w:val="auto"/>
        </w:rPr>
        <w:t>教學設備借用管理要點</w:t>
      </w:r>
      <w:bookmarkEnd w:id="0"/>
      <w:bookmarkEnd w:id="1"/>
    </w:p>
    <w:p w:rsidR="00095FB9" w:rsidRPr="005C6D7C" w:rsidRDefault="00095FB9" w:rsidP="00095FB9">
      <w:pPr>
        <w:snapToGrid w:val="0"/>
        <w:jc w:val="center"/>
        <w:rPr>
          <w:rFonts w:eastAsia="標楷體" w:hAnsi="標楷體" w:hint="eastAsia"/>
          <w:b/>
          <w:color w:val="auto"/>
          <w:sz w:val="28"/>
        </w:rPr>
      </w:pPr>
    </w:p>
    <w:p w:rsidR="00095FB9" w:rsidRPr="005C6D7C" w:rsidRDefault="00095FB9" w:rsidP="00095FB9">
      <w:pPr>
        <w:snapToGrid w:val="0"/>
        <w:jc w:val="right"/>
        <w:rPr>
          <w:rFonts w:eastAsia="標楷體" w:hint="eastAsia"/>
          <w:b/>
          <w:color w:val="auto"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color w:val="auto"/>
          <w:sz w:val="20"/>
          <w:szCs w:val="20"/>
        </w:rPr>
        <w:t>過</w:t>
      </w:r>
    </w:p>
    <w:p w:rsidR="00095FB9" w:rsidRPr="005C6D7C" w:rsidRDefault="00095FB9" w:rsidP="00095FB9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95FB9" w:rsidRPr="005C6D7C" w:rsidRDefault="00095FB9" w:rsidP="00095FB9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95FB9" w:rsidRDefault="00095FB9" w:rsidP="00095FB9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095FB9" w:rsidRPr="005C6D7C" w:rsidRDefault="00095FB9" w:rsidP="00095FB9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95FB9" w:rsidRPr="005C6D7C" w:rsidRDefault="00095FB9" w:rsidP="00095FB9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095FB9" w:rsidRPr="005C6D7C" w:rsidRDefault="00095FB9" w:rsidP="00095FB9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一、為有效流通教學輔助設備，發揮媒體教學運用功能，特訂定本要點。</w:t>
      </w:r>
    </w:p>
    <w:p w:rsidR="00095FB9" w:rsidRPr="005C6D7C" w:rsidRDefault="00095FB9" w:rsidP="00095FB9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二、本要點所訂規範範圍，以設備組所管理之教學設備為主。</w:t>
      </w:r>
    </w:p>
    <w:p w:rsidR="00095FB9" w:rsidRPr="005C6D7C" w:rsidRDefault="00095FB9" w:rsidP="00095FB9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三、借用對象以學校活動及老師教學所需為主，借用人限教職員。</w:t>
      </w:r>
    </w:p>
    <w:p w:rsidR="00095FB9" w:rsidRPr="005C6D7C" w:rsidRDefault="00095FB9" w:rsidP="00095FB9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四、現有教學設備明細，不定期公布或可至設備組洽詢。</w:t>
      </w:r>
    </w:p>
    <w:p w:rsidR="00095FB9" w:rsidRPr="005C6D7C" w:rsidRDefault="00095FB9" w:rsidP="00095FB9">
      <w:pPr>
        <w:snapToGrid w:val="0"/>
        <w:ind w:left="480" w:right="-694" w:hangingChars="200" w:hanging="480"/>
        <w:rPr>
          <w:rFonts w:ascii="標楷體" w:eastAsia="標楷體" w:hAnsi="標楷體" w:hint="eastAsia"/>
          <w:color w:val="auto"/>
        </w:rPr>
      </w:pPr>
      <w:r w:rsidRPr="005C6D7C">
        <w:rPr>
          <w:rFonts w:eastAsia="標楷體" w:hAnsi="標楷體" w:hint="eastAsia"/>
          <w:color w:val="auto"/>
        </w:rPr>
        <w:t>五、借用時請親洽設備組，並填寫教學設備借用登記簿，</w:t>
      </w:r>
      <w:r w:rsidRPr="005C6D7C">
        <w:rPr>
          <w:rFonts w:ascii="標楷體" w:eastAsia="標楷體" w:hAnsi="標楷體" w:hint="eastAsia"/>
          <w:color w:val="auto"/>
        </w:rPr>
        <w:t>並</w:t>
      </w:r>
      <w:r w:rsidRPr="005C6D7C">
        <w:rPr>
          <w:rFonts w:eastAsia="標楷體" w:hAnsi="標楷體" w:hint="eastAsia"/>
          <w:color w:val="auto"/>
        </w:rPr>
        <w:t>填寫</w:t>
      </w:r>
      <w:r w:rsidRPr="005C6D7C">
        <w:rPr>
          <w:rFonts w:ascii="標楷體" w:eastAsia="標楷體" w:hAnsi="標楷體" w:hint="eastAsia"/>
          <w:color w:val="auto"/>
        </w:rPr>
        <w:t>「教室使用記錄表」，</w:t>
      </w:r>
    </w:p>
    <w:p w:rsidR="00095FB9" w:rsidRPr="005C6D7C" w:rsidRDefault="00095FB9" w:rsidP="00095FB9">
      <w:pPr>
        <w:snapToGrid w:val="0"/>
        <w:ind w:leftChars="200" w:left="480" w:right="-694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否則日後查出需負賠償之責。</w:t>
      </w:r>
      <w:r w:rsidRPr="005C6D7C">
        <w:rPr>
          <w:rFonts w:eastAsia="標楷體" w:hAnsi="標楷體" w:hint="eastAsia"/>
          <w:color w:val="auto"/>
        </w:rPr>
        <w:t>。</w:t>
      </w:r>
    </w:p>
    <w:p w:rsidR="00095FB9" w:rsidRPr="005C6D7C" w:rsidRDefault="00095FB9" w:rsidP="00095FB9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六、借用設備須於時限內歸還，有特別原因未能於期限內歸還者，須說明理由，且不能影響他人借用機會及權利，否則列入記錄。</w:t>
      </w:r>
    </w:p>
    <w:p w:rsidR="00095FB9" w:rsidRPr="005C6D7C" w:rsidRDefault="00095FB9" w:rsidP="00095FB9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七、設備借用若不注意保養，如不清潔、遺失零配件等，列入記錄；若因人為疏失損壞，照價賠償。</w:t>
      </w:r>
    </w:p>
    <w:p w:rsidR="00095FB9" w:rsidRPr="005C6D7C" w:rsidRDefault="00095FB9" w:rsidP="00095FB9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八、借用記錄不佳在三次以上者，喪失借用優先權。</w:t>
      </w:r>
    </w:p>
    <w:p w:rsidR="00095FB9" w:rsidRPr="005C6D7C" w:rsidRDefault="00095FB9" w:rsidP="00095FB9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九、社團活動使用，須由指導老師代表親自借用。</w:t>
      </w:r>
    </w:p>
    <w:p w:rsidR="00095FB9" w:rsidRPr="005C6D7C" w:rsidRDefault="00095FB9" w:rsidP="00095FB9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十、本要點如有未盡事宜，依財務管理相關規定辦理。</w:t>
      </w:r>
    </w:p>
    <w:p w:rsidR="00F33639" w:rsidRPr="00095FB9" w:rsidRDefault="00095FB9" w:rsidP="00095FB9">
      <w:r w:rsidRPr="005C6D7C">
        <w:rPr>
          <w:rFonts w:eastAsia="標楷體" w:hAnsi="標楷體" w:hint="eastAsia"/>
          <w:color w:val="auto"/>
        </w:rPr>
        <w:t>十一、</w:t>
      </w:r>
      <w:r w:rsidRPr="005C6D7C">
        <w:rPr>
          <w:rFonts w:ascii="Times New Roman" w:eastAsia="標楷體" w:hAnsi="Times New Roman" w:hint="eastAsia"/>
          <w:color w:val="auto"/>
        </w:rPr>
        <w:t>本辦法經校務會議通過，陳</w:t>
      </w:r>
      <w:r w:rsidRPr="005C6D7C">
        <w:rPr>
          <w:rFonts w:ascii="Times New Roman" w:eastAsia="標楷體" w:hAnsi="Times New Roman" w:hint="eastAsia"/>
          <w:color w:val="auto"/>
        </w:rPr>
        <w:t xml:space="preserve">  </w:t>
      </w:r>
      <w:r w:rsidRPr="005C6D7C">
        <w:rPr>
          <w:rFonts w:ascii="Times New Roman" w:eastAsia="標楷體" w:hAnsi="Times New Roman" w:hint="eastAsia"/>
          <w:color w:val="auto"/>
        </w:rPr>
        <w:t>校長核定後實施，修正時亦同。</w:t>
      </w:r>
    </w:p>
    <w:sectPr w:rsidR="00F33639" w:rsidRPr="00095FB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95FB9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6C67D7"/>
    <w:rsid w:val="00742ACA"/>
    <w:rsid w:val="007B56D6"/>
    <w:rsid w:val="007C6B79"/>
    <w:rsid w:val="00872298"/>
    <w:rsid w:val="00920227"/>
    <w:rsid w:val="009552A2"/>
    <w:rsid w:val="00AA06EA"/>
    <w:rsid w:val="00AA15F5"/>
    <w:rsid w:val="00AA41A8"/>
    <w:rsid w:val="00AB6DE3"/>
    <w:rsid w:val="00C25040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SYNNEX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2014-12-31T00:00:00Z</dcterms:created>
  <dcterms:modified xsi:type="dcterms:W3CDTF">2014-12-31T00:00:00Z</dcterms:modified>
</cp:coreProperties>
</file>