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F5" w:rsidRPr="005C6D7C" w:rsidRDefault="00AA15F5" w:rsidP="00AA15F5">
      <w:pPr>
        <w:pStyle w:val="1"/>
        <w:rPr>
          <w:rFonts w:hint="eastAsia"/>
          <w:color w:val="auto"/>
        </w:rPr>
      </w:pPr>
      <w:bookmarkStart w:id="0" w:name="_Toc256148709"/>
      <w:bookmarkStart w:id="1" w:name="_Toc393701580"/>
      <w:bookmarkStart w:id="2" w:name="_GoBack"/>
      <w:r w:rsidRPr="005C6D7C">
        <w:rPr>
          <w:rFonts w:hint="eastAsia"/>
          <w:color w:val="auto"/>
        </w:rPr>
        <w:t>高英高級工商職業學校「學生全民國防教育成績考查」補充規定</w:t>
      </w:r>
      <w:bookmarkEnd w:id="0"/>
      <w:bookmarkEnd w:id="1"/>
      <w:bookmarkEnd w:id="2"/>
    </w:p>
    <w:p w:rsidR="00AA15F5" w:rsidRPr="005C6D7C" w:rsidRDefault="00AA15F5" w:rsidP="00AA15F5">
      <w:pPr>
        <w:pStyle w:val="a7"/>
        <w:snapToGrid w:val="0"/>
        <w:jc w:val="center"/>
        <w:rPr>
          <w:rFonts w:ascii="Times New Roman" w:eastAsia="標楷體" w:hAnsi="Times New Roman" w:hint="eastAsia"/>
          <w:b/>
          <w:sz w:val="28"/>
          <w:szCs w:val="28"/>
        </w:rPr>
      </w:pPr>
    </w:p>
    <w:p w:rsidR="00AA15F5" w:rsidRPr="005C6D7C" w:rsidRDefault="00AA15F5" w:rsidP="00AA15F5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AA15F5" w:rsidRPr="005C6D7C" w:rsidRDefault="00AA15F5" w:rsidP="00AA15F5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15F5" w:rsidRPr="005C6D7C" w:rsidRDefault="00AA15F5" w:rsidP="00AA15F5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15F5" w:rsidRDefault="00AA15F5" w:rsidP="00AA15F5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15F5" w:rsidRPr="005C6D7C" w:rsidRDefault="00AA15F5" w:rsidP="00AA15F5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A15F5" w:rsidRPr="005C6D7C" w:rsidRDefault="00AA15F5" w:rsidP="00AA15F5">
      <w:pPr>
        <w:overflowPunct w:val="0"/>
        <w:jc w:val="right"/>
        <w:rPr>
          <w:rFonts w:eastAsia="標楷體" w:hint="eastAsia"/>
          <w:b/>
          <w:color w:val="auto"/>
          <w:sz w:val="20"/>
          <w:szCs w:val="20"/>
        </w:rPr>
      </w:pPr>
    </w:p>
    <w:p w:rsidR="00AA15F5" w:rsidRPr="005C6D7C" w:rsidRDefault="00AA15F5" w:rsidP="00AA15F5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>一、依據「</w:t>
      </w:r>
      <w:r w:rsidRPr="005C6D7C">
        <w:rPr>
          <w:rFonts w:ascii="標楷體" w:eastAsia="標楷體" w:hAnsi="標楷體" w:cs="TT191Bo00"/>
          <w:color w:val="auto"/>
          <w:kern w:val="0"/>
        </w:rPr>
        <w:t>9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9課程綱要-全民國防教育」、「職業學校學生成績考查辦法」及</w:t>
      </w:r>
      <w:r w:rsidRPr="005C6D7C">
        <w:rPr>
          <w:rFonts w:eastAsia="標楷體" w:hint="eastAsia"/>
          <w:color w:val="auto"/>
        </w:rPr>
        <w:t>本校學生學業成績考查補充規定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>二、具體辦法</w:t>
      </w:r>
    </w:p>
    <w:p w:rsidR="00AA15F5" w:rsidRPr="005C6D7C" w:rsidRDefault="00AA15F5" w:rsidP="00AA15F5">
      <w:pPr>
        <w:autoSpaceDE w:val="0"/>
        <w:autoSpaceDN w:val="0"/>
        <w:adjustRightInd w:val="0"/>
        <w:ind w:left="2160" w:hangingChars="900" w:hanging="216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(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)學期辦法：以日常考查成績及定期測驗成績合併核計。平時測驗成績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佔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百分之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40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，定期測驗成績（配合學校第三次定期成績考查實施）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佔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百分之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60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。</w:t>
      </w:r>
    </w:p>
    <w:p w:rsidR="00AA15F5" w:rsidRPr="005C6D7C" w:rsidRDefault="00AA15F5" w:rsidP="00AA15F5">
      <w:pPr>
        <w:autoSpaceDE w:val="0"/>
        <w:autoSpaceDN w:val="0"/>
        <w:adjustRightInd w:val="0"/>
        <w:ind w:left="3346" w:hangingChars="1394" w:hanging="3346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1.日常考查成績包括：隨堂測驗、心得報告、作業、學習態度、術科測驗等評量之。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 w:hint="eastAsia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1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)隨堂測驗：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 w:hint="eastAsia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   單元測驗：各單元課程實施測驗。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   隨堂測驗：下課前十分鐘實施。</w:t>
      </w:r>
    </w:p>
    <w:p w:rsidR="00AA15F5" w:rsidRPr="005C6D7C" w:rsidRDefault="00AA15F5" w:rsidP="00AA15F5">
      <w:pPr>
        <w:autoSpaceDE w:val="0"/>
        <w:autoSpaceDN w:val="0"/>
        <w:adjustRightInd w:val="0"/>
        <w:ind w:left="2760" w:hangingChars="1150" w:hanging="276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2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)平時作業：平時作業簿（練習問題）由任課教官於課後規定學生書寫，統一批改，列為平時測驗成績之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3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)心得報告。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4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)學習態度（討論、問答）。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5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)術科測驗利用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室外課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實施，成績併入核計。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6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)資料蒐集整理、實作。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</w:t>
      </w:r>
      <w:r w:rsidRPr="005C6D7C">
        <w:rPr>
          <w:rFonts w:ascii="標楷體" w:eastAsia="標楷體" w:hAnsi="標楷體" w:cs="TT191Bo00"/>
          <w:color w:val="auto"/>
          <w:kern w:val="0"/>
        </w:rPr>
        <w:t>2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.定期測驗成績：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1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)配合學校第三次定期成績考查，實施測驗。</w:t>
      </w:r>
    </w:p>
    <w:p w:rsidR="00AA15F5" w:rsidRPr="005C6D7C" w:rsidRDefault="00AA15F5" w:rsidP="00AA15F5">
      <w:pPr>
        <w:autoSpaceDE w:val="0"/>
        <w:autoSpaceDN w:val="0"/>
        <w:adjustRightInd w:val="0"/>
        <w:ind w:left="1560" w:hangingChars="650" w:hanging="156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color w:val="auto"/>
          <w:kern w:val="0"/>
        </w:rPr>
        <w:t>2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)學生於定期測驗時，因公、病、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喪或其他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事由不能參加考試時，報經學校核准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給假者准予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補考。因公、病、喪核准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給假者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，其成績以補考實得分數登錄，因其他事由核准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給假者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，其成績最高以六十分登錄。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　　(二)學生成績核對：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</w:t>
      </w:r>
      <w:r w:rsidRPr="005C6D7C">
        <w:rPr>
          <w:rFonts w:ascii="標楷體" w:eastAsia="標楷體" w:hAnsi="標楷體" w:cs="TT191Bo00"/>
          <w:color w:val="auto"/>
          <w:kern w:val="0"/>
        </w:rPr>
        <w:t>1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.學生成績考查以學期為單位，以六十分為及格，即授予學分。</w:t>
      </w:r>
    </w:p>
    <w:p w:rsidR="00AA15F5" w:rsidRPr="005C6D7C" w:rsidRDefault="00AA15F5" w:rsidP="00AA15F5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</w:t>
      </w:r>
      <w:r w:rsidRPr="005C6D7C">
        <w:rPr>
          <w:rFonts w:ascii="標楷體" w:eastAsia="標楷體" w:hAnsi="標楷體" w:cs="TT191Bo00"/>
          <w:color w:val="auto"/>
          <w:kern w:val="0"/>
        </w:rPr>
        <w:t>2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.轉學（科）生學分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採計或抵免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事宜依本校「學年學分制轉學及轉科科目抵免要點」辦理。</w:t>
      </w:r>
    </w:p>
    <w:p w:rsidR="00AA15F5" w:rsidRPr="005C6D7C" w:rsidRDefault="00AA15F5" w:rsidP="00AA15F5">
      <w:pPr>
        <w:autoSpaceDE w:val="0"/>
        <w:autoSpaceDN w:val="0"/>
        <w:adjustRightInd w:val="0"/>
        <w:ind w:left="3120" w:hangingChars="1300" w:hanging="312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　　(三)免修術科成績核計：職業學校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學生經准免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修軍訓術科者，以學科成績核計（高級中等以上學校學生軍訓實施辦法第七條）。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　　(四)不及格及補考規定：</w:t>
      </w:r>
    </w:p>
    <w:p w:rsidR="00AA15F5" w:rsidRPr="005C6D7C" w:rsidRDefault="00AA15F5" w:rsidP="00AA15F5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 w:cs="TT191Bo00" w:hint="eastAsia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　　　　</w:t>
      </w:r>
      <w:r w:rsidRPr="005C6D7C">
        <w:rPr>
          <w:rFonts w:ascii="標楷體" w:eastAsia="標楷體" w:hAnsi="標楷體" w:cs="TT191Bo00"/>
          <w:color w:val="auto"/>
          <w:kern w:val="0"/>
        </w:rPr>
        <w:t>1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.全民國防教育缺課時數達該科應上課時數三分之一（含）以上者該</w:t>
      </w:r>
      <w:proofErr w:type="gramStart"/>
      <w:r w:rsidRPr="005C6D7C">
        <w:rPr>
          <w:rFonts w:ascii="標楷體" w:eastAsia="標楷體" w:hAnsi="標楷體" w:cs="TT191Bo00" w:hint="eastAsia"/>
          <w:color w:val="auto"/>
          <w:kern w:val="0"/>
        </w:rPr>
        <w:t>科扣考</w:t>
      </w:r>
      <w:proofErr w:type="gramEnd"/>
      <w:r w:rsidRPr="005C6D7C">
        <w:rPr>
          <w:rFonts w:ascii="標楷體" w:eastAsia="標楷體" w:hAnsi="標楷體" w:cs="TT191Bo00" w:hint="eastAsia"/>
          <w:color w:val="auto"/>
          <w:kern w:val="0"/>
        </w:rPr>
        <w:t>，若學期成績不及格但其成績達四十分以上者，准予補考一次。補考及格即授予學分，成績以六十分登錄。未達四十分不得補考。</w:t>
      </w:r>
    </w:p>
    <w:p w:rsidR="00AA15F5" w:rsidRPr="005C6D7C" w:rsidRDefault="00AA15F5" w:rsidP="00AA15F5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2.不及格或經補考後仍不及格，不授予學分，其學期成績以補考成績或該科原學期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lastRenderedPageBreak/>
        <w:t>成績擇優登錄。</w:t>
      </w:r>
    </w:p>
    <w:p w:rsidR="00AA15F5" w:rsidRPr="005C6D7C" w:rsidRDefault="00AA15F5" w:rsidP="00AA15F5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 w:cs="TT191Bo00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3.補考不及格，可申請參加重修學分，重修評量及格者則授予學分，重修評量不及格者，其學期成績以重修評量成績或該科原學期成績擇優登錄。</w:t>
      </w:r>
    </w:p>
    <w:p w:rsidR="00AA15F5" w:rsidRPr="005C6D7C" w:rsidRDefault="00AA15F5" w:rsidP="00AA15F5">
      <w:pPr>
        <w:autoSpaceDE w:val="0"/>
        <w:autoSpaceDN w:val="0"/>
        <w:adjustRightInd w:val="0"/>
        <w:rPr>
          <w:rFonts w:ascii="標楷體" w:eastAsia="標楷體" w:hAnsi="標楷體" w:cs="TT191Bo00" w:hint="eastAsia"/>
          <w:color w:val="auto"/>
          <w:kern w:val="0"/>
        </w:rPr>
      </w:pPr>
      <w:r w:rsidRPr="005C6D7C">
        <w:rPr>
          <w:rFonts w:ascii="標楷體" w:eastAsia="標楷體" w:hAnsi="標楷體" w:cs="TT191Bo00" w:hint="eastAsia"/>
          <w:color w:val="auto"/>
          <w:kern w:val="0"/>
        </w:rPr>
        <w:t xml:space="preserve">        </w:t>
      </w:r>
      <w:r w:rsidRPr="005C6D7C">
        <w:rPr>
          <w:rFonts w:ascii="標楷體" w:eastAsia="標楷體" w:hAnsi="標楷體" w:cs="TT191Bo00"/>
          <w:color w:val="auto"/>
          <w:kern w:val="0"/>
        </w:rPr>
        <w:t>4</w:t>
      </w:r>
      <w:r w:rsidRPr="005C6D7C">
        <w:rPr>
          <w:rFonts w:ascii="標楷體" w:eastAsia="標楷體" w:hAnsi="標楷體" w:cs="TT191Bo00" w:hint="eastAsia"/>
          <w:color w:val="auto"/>
          <w:kern w:val="0"/>
        </w:rPr>
        <w:t>.全民國防教育成績重修仍不及格者，無法畢業。</w:t>
      </w:r>
    </w:p>
    <w:p w:rsidR="00F33639" w:rsidRPr="00AA15F5" w:rsidRDefault="00AA15F5" w:rsidP="00AA15F5">
      <w:r w:rsidRPr="008B3B4E">
        <w:rPr>
          <w:rFonts w:ascii="標楷體" w:eastAsia="標楷體" w:hAnsi="標楷體" w:cs="TT191Bo00" w:hint="eastAsia"/>
          <w:color w:val="auto"/>
          <w:kern w:val="0"/>
        </w:rPr>
        <w:t>三、本規定經校務會議通過，陳  校長核定後實施，修正時亦同。</w:t>
      </w:r>
    </w:p>
    <w:sectPr w:rsidR="00F33639" w:rsidRPr="00AA15F5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T191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B56D6"/>
    <w:rsid w:val="007C6B79"/>
    <w:rsid w:val="00872298"/>
    <w:rsid w:val="00920227"/>
    <w:rsid w:val="00AA06EA"/>
    <w:rsid w:val="00AA15F5"/>
    <w:rsid w:val="00AA41A8"/>
    <w:rsid w:val="00AB6DE3"/>
    <w:rsid w:val="00C25040"/>
    <w:rsid w:val="00C34DBB"/>
    <w:rsid w:val="00C86E30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SYNNEX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2014-12-30T23:57:00Z</dcterms:created>
  <dcterms:modified xsi:type="dcterms:W3CDTF">2014-12-30T23:57:00Z</dcterms:modified>
</cp:coreProperties>
</file>