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99" w:rsidRPr="005C6D7C" w:rsidRDefault="00150799" w:rsidP="00150799">
      <w:pPr>
        <w:pStyle w:val="1"/>
        <w:rPr>
          <w:rFonts w:hint="eastAsia"/>
          <w:color w:val="auto"/>
        </w:rPr>
      </w:pPr>
      <w:bookmarkStart w:id="0" w:name="_Toc393701552"/>
      <w:bookmarkStart w:id="1" w:name="_GoBack"/>
      <w:r w:rsidRPr="005C6D7C">
        <w:rPr>
          <w:rFonts w:hint="eastAsia"/>
          <w:color w:val="auto"/>
        </w:rPr>
        <w:t>高英高級工商職業學校教師研習活動實施要點</w:t>
      </w:r>
      <w:bookmarkEnd w:id="0"/>
      <w:bookmarkEnd w:id="1"/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color w:val="auto"/>
          <w:sz w:val="28"/>
          <w:szCs w:val="28"/>
        </w:rPr>
      </w:pPr>
    </w:p>
    <w:p w:rsidR="00150799" w:rsidRPr="005C6D7C" w:rsidRDefault="00150799" w:rsidP="0015079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150799" w:rsidRPr="005C6D7C" w:rsidRDefault="00150799" w:rsidP="0015079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150799" w:rsidRPr="005C6D7C" w:rsidRDefault="00150799" w:rsidP="0015079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150799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150799" w:rsidRPr="00E76584" w:rsidRDefault="00150799" w:rsidP="0015079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150799" w:rsidRPr="008B3B4E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color w:val="auto"/>
          <w:kern w:val="0"/>
          <w:sz w:val="20"/>
          <w:szCs w:val="20"/>
        </w:rPr>
      </w:pP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一、為提升教師知能，推動學校成為學習型組織，特訂定本要點。</w:t>
      </w: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二、本校各單位辦理教師研習活動，需依本要點擬定實施計畫，包含實施目的、時間、地點、對象、師資、內容、經費需求等，陳請</w:t>
      </w:r>
      <w:r w:rsidRPr="005C6D7C">
        <w:rPr>
          <w:rFonts w:eastAsia="標楷體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校長核定後辦理。</w:t>
      </w: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三、各單位辦理教師研習活動，以利用暑假、寒假或不影響正常教學為原則。</w:t>
      </w: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四、各單位辦理教師研習活動，如需事先報請教育主管機關核准者，需於活動一個月前提出，並經核准後辦理。</w:t>
      </w: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五、各單位推薦教師參加研習活動應考量下列因素：</w:t>
      </w: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ind w:firstLine="480"/>
        <w:jc w:val="both"/>
        <w:rPr>
          <w:rFonts w:eastAsia="標楷體"/>
          <w:color w:val="auto"/>
        </w:rPr>
      </w:pPr>
      <w:r w:rsidRPr="005C6D7C">
        <w:rPr>
          <w:rFonts w:eastAsia="標楷體"/>
          <w:color w:val="auto"/>
        </w:rPr>
        <w:t>(</w:t>
      </w:r>
      <w:proofErr w:type="gramStart"/>
      <w:r w:rsidRPr="005C6D7C">
        <w:rPr>
          <w:rFonts w:eastAsia="標楷體"/>
          <w:color w:val="auto"/>
        </w:rPr>
        <w:t>一</w:t>
      </w:r>
      <w:proofErr w:type="gramEnd"/>
      <w:r w:rsidRPr="005C6D7C">
        <w:rPr>
          <w:rFonts w:eastAsia="標楷體"/>
          <w:color w:val="auto"/>
        </w:rPr>
        <w:t>)</w:t>
      </w:r>
      <w:r w:rsidRPr="005C6D7C">
        <w:rPr>
          <w:rFonts w:eastAsia="標楷體" w:hint="eastAsia"/>
          <w:color w:val="auto"/>
          <w:sz w:val="14"/>
          <w:szCs w:val="14"/>
        </w:rPr>
        <w:t xml:space="preserve"> </w:t>
      </w:r>
      <w:r w:rsidRPr="005C6D7C">
        <w:rPr>
          <w:rFonts w:eastAsia="標楷體" w:hint="eastAsia"/>
          <w:color w:val="auto"/>
        </w:rPr>
        <w:t>教學需求</w:t>
      </w:r>
      <w:r w:rsidRPr="005C6D7C">
        <w:rPr>
          <w:rFonts w:eastAsia="標楷體"/>
          <w:color w:val="auto"/>
        </w:rPr>
        <w:t xml:space="preserve">  (</w:t>
      </w:r>
      <w:r w:rsidRPr="005C6D7C">
        <w:rPr>
          <w:rFonts w:eastAsia="標楷體" w:hint="eastAsia"/>
          <w:color w:val="auto"/>
        </w:rPr>
        <w:t>二</w:t>
      </w:r>
      <w:r w:rsidRPr="005C6D7C">
        <w:rPr>
          <w:rFonts w:eastAsia="標楷體"/>
          <w:color w:val="auto"/>
        </w:rPr>
        <w:t>)</w:t>
      </w:r>
      <w:r w:rsidRPr="005C6D7C">
        <w:rPr>
          <w:rFonts w:eastAsia="標楷體" w:hint="eastAsia"/>
          <w:color w:val="auto"/>
        </w:rPr>
        <w:t xml:space="preserve"> </w:t>
      </w:r>
      <w:proofErr w:type="gramStart"/>
      <w:r w:rsidRPr="005C6D7C">
        <w:rPr>
          <w:rFonts w:eastAsia="標楷體" w:hint="eastAsia"/>
          <w:color w:val="auto"/>
        </w:rPr>
        <w:t>不</w:t>
      </w:r>
      <w:proofErr w:type="gramEnd"/>
      <w:r w:rsidRPr="005C6D7C">
        <w:rPr>
          <w:rFonts w:eastAsia="標楷體" w:hint="eastAsia"/>
          <w:color w:val="auto"/>
        </w:rPr>
        <w:t>影</w:t>
      </w:r>
      <w:proofErr w:type="gramStart"/>
      <w:r w:rsidRPr="005C6D7C">
        <w:rPr>
          <w:rFonts w:eastAsia="標楷體" w:hint="eastAsia"/>
          <w:color w:val="auto"/>
        </w:rPr>
        <w:t>嚮</w:t>
      </w:r>
      <w:proofErr w:type="gramEnd"/>
      <w:r w:rsidRPr="005C6D7C">
        <w:rPr>
          <w:rFonts w:eastAsia="標楷體" w:hint="eastAsia"/>
          <w:color w:val="auto"/>
        </w:rPr>
        <w:t>正常教學</w:t>
      </w:r>
      <w:r w:rsidRPr="005C6D7C">
        <w:rPr>
          <w:rFonts w:eastAsia="標楷體"/>
          <w:color w:val="auto"/>
        </w:rPr>
        <w:t xml:space="preserve">  (</w:t>
      </w:r>
      <w:r w:rsidRPr="005C6D7C">
        <w:rPr>
          <w:rFonts w:eastAsia="標楷體" w:hint="eastAsia"/>
          <w:color w:val="auto"/>
        </w:rPr>
        <w:t>三</w:t>
      </w:r>
      <w:r w:rsidRPr="005C6D7C">
        <w:rPr>
          <w:rFonts w:eastAsia="標楷體"/>
          <w:color w:val="auto"/>
        </w:rPr>
        <w:t>)</w:t>
      </w:r>
      <w:r w:rsidRPr="005C6D7C">
        <w:rPr>
          <w:rFonts w:eastAsia="標楷體" w:hint="eastAsia"/>
          <w:color w:val="auto"/>
        </w:rPr>
        <w:t xml:space="preserve"> </w:t>
      </w:r>
      <w:r w:rsidRPr="005C6D7C">
        <w:rPr>
          <w:rFonts w:eastAsia="標楷體" w:hint="eastAsia"/>
          <w:color w:val="auto"/>
        </w:rPr>
        <w:t>經費許可</w:t>
      </w:r>
      <w:r w:rsidRPr="005C6D7C">
        <w:rPr>
          <w:rFonts w:eastAsia="標楷體"/>
          <w:color w:val="auto"/>
        </w:rPr>
        <w:t xml:space="preserve">  (</w:t>
      </w:r>
      <w:r w:rsidRPr="005C6D7C">
        <w:rPr>
          <w:rFonts w:eastAsia="標楷體" w:hint="eastAsia"/>
          <w:color w:val="auto"/>
        </w:rPr>
        <w:t>四</w:t>
      </w:r>
      <w:r w:rsidRPr="005C6D7C">
        <w:rPr>
          <w:rFonts w:eastAsia="標楷體"/>
          <w:color w:val="auto"/>
        </w:rPr>
        <w:t>)</w:t>
      </w:r>
      <w:r w:rsidRPr="005C6D7C">
        <w:rPr>
          <w:rFonts w:eastAsia="標楷體" w:hint="eastAsia"/>
          <w:color w:val="auto"/>
        </w:rPr>
        <w:t xml:space="preserve"> </w:t>
      </w:r>
      <w:r w:rsidRPr="005C6D7C">
        <w:rPr>
          <w:rFonts w:eastAsia="標楷體" w:hint="eastAsia"/>
          <w:color w:val="auto"/>
        </w:rPr>
        <w:t>教師專長</w:t>
      </w: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六、參加教師研習活動後，應撰寫心得報告或回報單，必要時於教學研究會議中提出報告，或將學習經驗書面資料發表或傳閱。</w:t>
      </w: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七、各單位辦理教師研習活動所需經費，得在本校相關經費項下勻支。</w:t>
      </w:r>
    </w:p>
    <w:p w:rsidR="00150799" w:rsidRPr="005C6D7C" w:rsidRDefault="00150799" w:rsidP="00150799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八、本要點未規範者，依主管教育行政機關之規定辦理。</w:t>
      </w:r>
    </w:p>
    <w:p w:rsidR="00F33639" w:rsidRPr="00150799" w:rsidRDefault="00150799" w:rsidP="00150799">
      <w:r w:rsidRPr="005C6D7C">
        <w:rPr>
          <w:rFonts w:eastAsia="標楷體" w:hint="eastAsia"/>
          <w:color w:val="auto"/>
        </w:rPr>
        <w:t>九、本要點經校務會議通過，陳</w:t>
      </w:r>
      <w:r w:rsidRPr="005C6D7C">
        <w:rPr>
          <w:rFonts w:eastAsia="標楷體" w:hint="eastAsia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校長核定後實施，修正時亦同。</w:t>
      </w:r>
    </w:p>
    <w:sectPr w:rsidR="00F33639" w:rsidRPr="0015079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150799"/>
    <w:rsid w:val="001D238A"/>
    <w:rsid w:val="003F2D59"/>
    <w:rsid w:val="007B56D6"/>
    <w:rsid w:val="00872298"/>
    <w:rsid w:val="00C86E30"/>
    <w:rsid w:val="00EC3E77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SYNNEX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2014-12-30T23:49:00Z</dcterms:created>
  <dcterms:modified xsi:type="dcterms:W3CDTF">2014-12-30T23:49:00Z</dcterms:modified>
</cp:coreProperties>
</file>