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30" w:rsidRPr="005C6D7C" w:rsidRDefault="00C86E30" w:rsidP="00C86E30">
      <w:pPr>
        <w:pStyle w:val="1"/>
        <w:rPr>
          <w:rFonts w:hint="eastAsia"/>
          <w:color w:val="auto"/>
        </w:rPr>
      </w:pPr>
      <w:bookmarkStart w:id="0" w:name="_Toc256148698"/>
      <w:bookmarkStart w:id="1" w:name="_Toc393701575"/>
      <w:bookmarkStart w:id="2" w:name="_GoBack"/>
      <w:r w:rsidRPr="005C6D7C">
        <w:rPr>
          <w:rFonts w:hint="eastAsia"/>
          <w:color w:val="auto"/>
        </w:rPr>
        <w:t>高英高級工商職業學校教科用書選用辦法</w:t>
      </w:r>
      <w:bookmarkEnd w:id="0"/>
      <w:bookmarkEnd w:id="1"/>
      <w:bookmarkEnd w:id="2"/>
    </w:p>
    <w:p w:rsidR="00C86E30" w:rsidRPr="005C6D7C" w:rsidRDefault="00C86E30" w:rsidP="00C86E30">
      <w:pPr>
        <w:snapToGrid w:val="0"/>
        <w:jc w:val="right"/>
        <w:rPr>
          <w:rFonts w:eastAsia="標楷體" w:hint="eastAsia"/>
          <w:color w:val="auto"/>
          <w:sz w:val="20"/>
          <w:szCs w:val="20"/>
        </w:rPr>
      </w:pPr>
    </w:p>
    <w:p w:rsidR="00C86E30" w:rsidRPr="005C6D7C" w:rsidRDefault="00C86E30" w:rsidP="00C86E30">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color w:val="auto"/>
            <w:kern w:val="0"/>
            <w:sz w:val="20"/>
            <w:szCs w:val="20"/>
          </w:rPr>
          <w:t>91</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2</w:t>
        </w:r>
        <w:r w:rsidRPr="005C6D7C">
          <w:rPr>
            <w:rFonts w:eastAsia="標楷體" w:hint="eastAsia"/>
            <w:color w:val="auto"/>
            <w:kern w:val="0"/>
            <w:sz w:val="20"/>
            <w:szCs w:val="20"/>
          </w:rPr>
          <w:t>日</w:t>
        </w:r>
      </w:smartTag>
      <w:r w:rsidRPr="005C6D7C">
        <w:rPr>
          <w:rFonts w:eastAsia="標楷體" w:hint="eastAsia"/>
          <w:color w:val="auto"/>
          <w:kern w:val="0"/>
          <w:sz w:val="20"/>
          <w:szCs w:val="20"/>
        </w:rPr>
        <w:t>91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初校務會議通過</w:t>
      </w:r>
    </w:p>
    <w:p w:rsidR="00C86E30" w:rsidRPr="005C6D7C" w:rsidRDefault="00C86E30" w:rsidP="00C86E30">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color w:val="auto"/>
            <w:kern w:val="0"/>
            <w:sz w:val="20"/>
            <w:szCs w:val="20"/>
          </w:rPr>
          <w:t>95</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95</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C86E30" w:rsidRPr="005C6D7C" w:rsidRDefault="00C86E30" w:rsidP="00C86E30">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color w:val="auto"/>
            <w:kern w:val="0"/>
            <w:sz w:val="20"/>
            <w:szCs w:val="20"/>
          </w:rPr>
          <w:t>97</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97</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C86E30" w:rsidRDefault="00C86E30" w:rsidP="00C86E30">
      <w:pPr>
        <w:widowControl/>
        <w:kinsoku w:val="0"/>
        <w:overflowPunct w:val="0"/>
        <w:autoSpaceDE w:val="0"/>
        <w:autoSpaceDN w:val="0"/>
        <w:adjustRightInd w:val="0"/>
        <w:snapToGrid w:val="0"/>
        <w:jc w:val="right"/>
        <w:rPr>
          <w:rFonts w:eastAsia="標楷體" w:hint="eastAsia"/>
          <w:color w:val="auto"/>
          <w:kern w:val="0"/>
          <w:sz w:val="20"/>
          <w:szCs w:val="20"/>
        </w:rPr>
      </w:pPr>
      <w:r w:rsidRPr="005C6D7C">
        <w:rPr>
          <w:rFonts w:eastAsia="標楷體" w:hint="eastAsia"/>
          <w:color w:val="auto"/>
          <w:kern w:val="0"/>
          <w:sz w:val="20"/>
          <w:szCs w:val="20"/>
        </w:rPr>
        <w:t>101</w:t>
      </w:r>
      <w:r w:rsidRPr="005C6D7C">
        <w:rPr>
          <w:rFonts w:eastAsia="標楷體" w:hint="eastAsia"/>
          <w:color w:val="auto"/>
          <w:kern w:val="0"/>
          <w:sz w:val="20"/>
          <w:szCs w:val="20"/>
        </w:rPr>
        <w:t>年</w:t>
      </w:r>
      <w:r w:rsidRPr="005C6D7C">
        <w:rPr>
          <w:rFonts w:eastAsia="標楷體" w:hint="eastAsia"/>
          <w:color w:val="auto"/>
          <w:kern w:val="0"/>
          <w:sz w:val="20"/>
          <w:szCs w:val="20"/>
        </w:rPr>
        <w:t>8</w:t>
      </w:r>
      <w:r w:rsidRPr="005C6D7C">
        <w:rPr>
          <w:rFonts w:eastAsia="標楷體" w:hint="eastAsia"/>
          <w:color w:val="auto"/>
          <w:kern w:val="0"/>
          <w:sz w:val="20"/>
          <w:szCs w:val="20"/>
        </w:rPr>
        <w:t>月</w:t>
      </w:r>
      <w:r w:rsidRPr="005C6D7C">
        <w:rPr>
          <w:rFonts w:eastAsia="標楷體" w:hint="eastAsia"/>
          <w:color w:val="auto"/>
          <w:kern w:val="0"/>
          <w:sz w:val="20"/>
          <w:szCs w:val="20"/>
        </w:rPr>
        <w:t>29</w:t>
      </w:r>
      <w:r w:rsidRPr="005C6D7C">
        <w:rPr>
          <w:rFonts w:eastAsia="標楷體" w:hint="eastAsia"/>
          <w:color w:val="auto"/>
          <w:kern w:val="0"/>
          <w:sz w:val="20"/>
          <w:szCs w:val="20"/>
        </w:rPr>
        <w:t>日</w:t>
      </w:r>
      <w:r w:rsidRPr="005C6D7C">
        <w:rPr>
          <w:rFonts w:eastAsia="標楷體" w:hint="eastAsia"/>
          <w:color w:val="auto"/>
          <w:kern w:val="0"/>
          <w:sz w:val="20"/>
          <w:szCs w:val="20"/>
        </w:rPr>
        <w:t>101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C86E30" w:rsidRPr="005C6D7C" w:rsidRDefault="00C86E30" w:rsidP="00C86E30">
      <w:pPr>
        <w:widowControl/>
        <w:kinsoku w:val="0"/>
        <w:overflowPunct w:val="0"/>
        <w:autoSpaceDE w:val="0"/>
        <w:autoSpaceDN w:val="0"/>
        <w:adjustRightInd w:val="0"/>
        <w:snapToGrid w:val="0"/>
        <w:jc w:val="right"/>
        <w:rPr>
          <w:rFonts w:eastAsia="標楷體" w:hint="eastAsia"/>
          <w:color w:val="auto"/>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C86E30" w:rsidRPr="005C6D7C" w:rsidRDefault="00C86E30" w:rsidP="00C86E30">
      <w:pPr>
        <w:widowControl/>
        <w:kinsoku w:val="0"/>
        <w:overflowPunct w:val="0"/>
        <w:autoSpaceDE w:val="0"/>
        <w:autoSpaceDN w:val="0"/>
        <w:adjustRightInd w:val="0"/>
        <w:snapToGrid w:val="0"/>
        <w:jc w:val="right"/>
        <w:rPr>
          <w:rFonts w:eastAsia="標楷體" w:hint="eastAsia"/>
          <w:color w:val="auto"/>
          <w:kern w:val="0"/>
          <w:sz w:val="20"/>
          <w:szCs w:val="20"/>
        </w:rPr>
      </w:pPr>
    </w:p>
    <w:p w:rsidR="00C86E30" w:rsidRPr="005C6D7C" w:rsidRDefault="00C86E30" w:rsidP="00C86E30">
      <w:pPr>
        <w:widowControl/>
        <w:rPr>
          <w:rFonts w:ascii="標楷體" w:eastAsia="標楷體" w:hAnsi="標楷體" w:hint="eastAsia"/>
          <w:color w:val="auto"/>
          <w:kern w:val="0"/>
        </w:rPr>
      </w:pPr>
      <w:r w:rsidRPr="005C6D7C">
        <w:rPr>
          <w:rFonts w:ascii="標楷體" w:eastAsia="標楷體" w:hAnsi="標楷體" w:hint="eastAsia"/>
          <w:color w:val="auto"/>
          <w:kern w:val="0"/>
        </w:rPr>
        <w:t>一、依據：</w:t>
      </w:r>
      <w:r w:rsidRPr="005C6D7C">
        <w:rPr>
          <w:rFonts w:ascii="標楷體" w:eastAsia="標楷體" w:hAnsi="標楷體" w:hint="eastAsia"/>
          <w:caps/>
          <w:color w:val="auto"/>
          <w:kern w:val="0"/>
        </w:rPr>
        <w:t>「國立高級中等學校採用教科書應行注意事項」及</w:t>
      </w:r>
      <w:r w:rsidRPr="005C6D7C">
        <w:rPr>
          <w:rFonts w:ascii="標楷體" w:eastAsia="標楷體" w:hAnsi="標楷體" w:hint="eastAsia"/>
          <w:color w:val="auto"/>
          <w:kern w:val="0"/>
        </w:rPr>
        <w:t>本校教學之實際需要。</w:t>
      </w:r>
    </w:p>
    <w:p w:rsidR="00C86E30" w:rsidRPr="005C6D7C" w:rsidRDefault="00C86E30" w:rsidP="00C86E30">
      <w:pPr>
        <w:widowControl/>
        <w:ind w:left="1200" w:hangingChars="500" w:hanging="1200"/>
        <w:rPr>
          <w:rFonts w:ascii="標楷體" w:eastAsia="標楷體" w:hAnsi="標楷體" w:hint="eastAsia"/>
          <w:color w:val="auto"/>
        </w:rPr>
      </w:pPr>
      <w:r w:rsidRPr="005C6D7C">
        <w:rPr>
          <w:rFonts w:ascii="標楷體" w:eastAsia="標楷體" w:hAnsi="標楷體" w:hint="eastAsia"/>
          <w:color w:val="auto"/>
          <w:kern w:val="0"/>
        </w:rPr>
        <w:t>二、目的：</w:t>
      </w:r>
      <w:r w:rsidRPr="005C6D7C">
        <w:rPr>
          <w:rFonts w:ascii="標楷體" w:eastAsia="標楷體" w:hAnsi="標楷體" w:hint="eastAsia"/>
          <w:color w:val="auto"/>
        </w:rPr>
        <w:t>以公開、公平原則辦理教科書選用採購事宜，進而提昇教師教學效果、滿足學生學習之需求為目的。</w:t>
      </w:r>
    </w:p>
    <w:p w:rsidR="00C86E30" w:rsidRPr="005C6D7C" w:rsidRDefault="00C86E30" w:rsidP="00C86E30">
      <w:pPr>
        <w:rPr>
          <w:rFonts w:ascii="標楷體" w:eastAsia="標楷體" w:hAnsi="標楷體"/>
          <w:color w:val="auto"/>
        </w:rPr>
      </w:pPr>
      <w:r w:rsidRPr="005C6D7C">
        <w:rPr>
          <w:rFonts w:ascii="標楷體" w:eastAsia="標楷體" w:hAnsi="標楷體" w:hint="eastAsia"/>
          <w:color w:val="auto"/>
        </w:rPr>
        <w:t>三、教科書選用原則：</w:t>
      </w:r>
    </w:p>
    <w:p w:rsidR="00C86E30" w:rsidRPr="005C6D7C" w:rsidRDefault="00C86E30" w:rsidP="00C86E30">
      <w:pPr>
        <w:ind w:firstLineChars="200" w:firstLine="480"/>
        <w:rPr>
          <w:rFonts w:ascii="標楷體" w:eastAsia="標楷體" w:hAnsi="標楷體" w:hint="eastAsia"/>
          <w:color w:val="auto"/>
        </w:rPr>
      </w:pPr>
      <w:r w:rsidRPr="005C6D7C">
        <w:rPr>
          <w:rFonts w:ascii="標楷體" w:eastAsia="標楷體" w:hAnsi="標楷體" w:hint="eastAsia"/>
          <w:color w:val="auto"/>
        </w:rPr>
        <w:t>（一）</w:t>
      </w:r>
      <w:proofErr w:type="gramStart"/>
      <w:r w:rsidRPr="005C6D7C">
        <w:rPr>
          <w:rFonts w:ascii="標楷體" w:eastAsia="標楷體" w:hAnsi="標楷體" w:hint="eastAsia"/>
          <w:color w:val="auto"/>
        </w:rPr>
        <w:t>符合部定高職</w:t>
      </w:r>
      <w:proofErr w:type="gramEnd"/>
      <w:r w:rsidRPr="005C6D7C">
        <w:rPr>
          <w:rFonts w:ascii="標楷體" w:eastAsia="標楷體" w:hAnsi="標楷體" w:hint="eastAsia"/>
          <w:color w:val="auto"/>
        </w:rPr>
        <w:t>課程綱要標準、並經審定合格。</w:t>
      </w:r>
    </w:p>
    <w:p w:rsidR="00C86E30" w:rsidRPr="005C6D7C" w:rsidRDefault="00C86E30" w:rsidP="00C86E30">
      <w:pPr>
        <w:ind w:firstLineChars="200" w:firstLine="480"/>
        <w:rPr>
          <w:rFonts w:ascii="標楷體" w:eastAsia="標楷體" w:hAnsi="標楷體" w:hint="eastAsia"/>
          <w:color w:val="auto"/>
        </w:rPr>
      </w:pPr>
      <w:r w:rsidRPr="005C6D7C">
        <w:rPr>
          <w:rFonts w:ascii="標楷體" w:eastAsia="標楷體" w:hAnsi="標楷體" w:hint="eastAsia"/>
          <w:color w:val="auto"/>
        </w:rPr>
        <w:t>（二）考量教師教學專業需求及發展與統整。</w:t>
      </w:r>
    </w:p>
    <w:p w:rsidR="00C86E30" w:rsidRPr="005C6D7C" w:rsidRDefault="00C86E30" w:rsidP="00C86E30">
      <w:pPr>
        <w:ind w:leftChars="200" w:left="1200" w:hangingChars="300" w:hanging="720"/>
        <w:rPr>
          <w:rFonts w:ascii="標楷體" w:eastAsia="標楷體" w:hAnsi="標楷體" w:hint="eastAsia"/>
          <w:color w:val="auto"/>
        </w:rPr>
      </w:pPr>
      <w:r w:rsidRPr="005C6D7C">
        <w:rPr>
          <w:rFonts w:ascii="標楷體" w:eastAsia="標楷體" w:hAnsi="標楷體" w:hint="eastAsia"/>
          <w:color w:val="auto"/>
        </w:rPr>
        <w:t>（三）適應學生學習方式與特性，把握符合教育原理、課程統整、基本能力之習得，及學生身心與多元進路發展。</w:t>
      </w:r>
    </w:p>
    <w:p w:rsidR="00C86E30" w:rsidRPr="005C6D7C" w:rsidRDefault="00C86E30" w:rsidP="00C86E30">
      <w:pPr>
        <w:ind w:leftChars="200" w:left="1200" w:hangingChars="300" w:hanging="720"/>
        <w:rPr>
          <w:rFonts w:ascii="標楷體" w:eastAsia="標楷體" w:hAnsi="標楷體" w:hint="eastAsia"/>
          <w:color w:val="auto"/>
        </w:rPr>
      </w:pPr>
      <w:r w:rsidRPr="005C6D7C">
        <w:rPr>
          <w:rFonts w:ascii="標楷體" w:eastAsia="標楷體" w:hAnsi="標楷體" w:hint="eastAsia"/>
          <w:color w:val="auto"/>
        </w:rPr>
        <w:t>（四）過程應本公開、公平、公正、合法、客觀、民主與參與。</w:t>
      </w:r>
    </w:p>
    <w:p w:rsidR="00C86E30" w:rsidRPr="005C6D7C" w:rsidRDefault="00C86E30" w:rsidP="00C86E30">
      <w:pPr>
        <w:widowControl/>
        <w:ind w:left="480" w:hangingChars="200" w:hanging="480"/>
        <w:rPr>
          <w:rFonts w:ascii="標楷體" w:eastAsia="標楷體" w:hAnsi="標楷體" w:hint="eastAsia"/>
          <w:color w:val="auto"/>
          <w:kern w:val="0"/>
        </w:rPr>
      </w:pPr>
      <w:r w:rsidRPr="005C6D7C">
        <w:rPr>
          <w:rFonts w:ascii="標楷體" w:eastAsia="標楷體" w:hAnsi="標楷體" w:hint="eastAsia"/>
          <w:color w:val="auto"/>
          <w:kern w:val="0"/>
        </w:rPr>
        <w:t>四、組織：由各科、學科教學研究會召集人與任課教師組成各科教科用書評審選用委員會，並由各科、學科教學研究會召集人擔任召集人。</w:t>
      </w:r>
    </w:p>
    <w:p w:rsidR="00C86E30" w:rsidRPr="005C6D7C" w:rsidRDefault="00C86E30" w:rsidP="00C86E30">
      <w:pPr>
        <w:widowControl/>
        <w:ind w:left="480" w:hanging="480"/>
        <w:rPr>
          <w:rFonts w:ascii="標楷體" w:eastAsia="標楷體" w:hAnsi="標楷體"/>
          <w:color w:val="auto"/>
          <w:kern w:val="0"/>
        </w:rPr>
      </w:pPr>
      <w:r w:rsidRPr="005C6D7C">
        <w:rPr>
          <w:rFonts w:ascii="標楷體" w:eastAsia="標楷體" w:hAnsi="標楷體" w:hint="eastAsia"/>
          <w:color w:val="auto"/>
          <w:kern w:val="0"/>
        </w:rPr>
        <w:t>五、具體措施與程序：</w:t>
      </w:r>
    </w:p>
    <w:p w:rsidR="00C86E30" w:rsidRPr="005C6D7C" w:rsidRDefault="00C86E30" w:rsidP="00C86E30">
      <w:pPr>
        <w:widowControl/>
        <w:ind w:firstLineChars="200" w:firstLine="480"/>
        <w:rPr>
          <w:rFonts w:ascii="標楷體" w:eastAsia="標楷體" w:hAnsi="標楷體"/>
          <w:color w:val="auto"/>
          <w:kern w:val="0"/>
        </w:rPr>
      </w:pPr>
      <w:r w:rsidRPr="005C6D7C">
        <w:rPr>
          <w:rFonts w:ascii="標楷體" w:eastAsia="標楷體" w:hAnsi="標楷體" w:hint="eastAsia"/>
          <w:color w:val="auto"/>
          <w:kern w:val="0"/>
        </w:rPr>
        <w:t>一、每學年選用之教科書，悉依校務會議訂定辦法，公開評審選用之。</w:t>
      </w:r>
    </w:p>
    <w:p w:rsidR="00C86E30" w:rsidRPr="005C6D7C" w:rsidRDefault="00C86E30" w:rsidP="00C86E30">
      <w:pPr>
        <w:widowControl/>
        <w:ind w:leftChars="200" w:left="960" w:hangingChars="200" w:hanging="480"/>
        <w:rPr>
          <w:rFonts w:ascii="標楷體" w:eastAsia="標楷體" w:hAnsi="標楷體"/>
          <w:color w:val="auto"/>
          <w:kern w:val="0"/>
        </w:rPr>
      </w:pPr>
      <w:r w:rsidRPr="005C6D7C">
        <w:rPr>
          <w:rFonts w:ascii="標楷體" w:eastAsia="標楷體" w:hAnsi="標楷體" w:hint="eastAsia"/>
          <w:color w:val="auto"/>
          <w:kern w:val="0"/>
        </w:rPr>
        <w:t>二、教科書之評選，必須採用</w:t>
      </w:r>
      <w:proofErr w:type="gramStart"/>
      <w:r w:rsidRPr="005C6D7C">
        <w:rPr>
          <w:rFonts w:ascii="標楷體" w:eastAsia="標楷體" w:hAnsi="標楷體" w:hint="eastAsia"/>
          <w:color w:val="auto"/>
          <w:kern w:val="0"/>
        </w:rPr>
        <w:t>符合部定高職</w:t>
      </w:r>
      <w:proofErr w:type="gramEnd"/>
      <w:r w:rsidRPr="005C6D7C">
        <w:rPr>
          <w:rFonts w:ascii="標楷體" w:eastAsia="標楷體" w:hAnsi="標楷體" w:hint="eastAsia"/>
          <w:color w:val="auto"/>
          <w:kern w:val="0"/>
        </w:rPr>
        <w:t>課程標準之課程綱要並經</w:t>
      </w:r>
      <w:proofErr w:type="gramStart"/>
      <w:r w:rsidRPr="005C6D7C">
        <w:rPr>
          <w:rFonts w:ascii="標楷體" w:eastAsia="標楷體" w:hAnsi="標楷體" w:hint="eastAsia"/>
          <w:color w:val="auto"/>
          <w:kern w:val="0"/>
        </w:rPr>
        <w:t>經</w:t>
      </w:r>
      <w:proofErr w:type="gramEnd"/>
      <w:r w:rsidRPr="005C6D7C">
        <w:rPr>
          <w:rFonts w:ascii="標楷體" w:eastAsia="標楷體" w:hAnsi="標楷體" w:hint="eastAsia"/>
          <w:color w:val="auto"/>
          <w:kern w:val="0"/>
        </w:rPr>
        <w:t>審定合格之教科書版本，領有執照且未逾期限並經教育部核價之教科書。</w:t>
      </w:r>
    </w:p>
    <w:p w:rsidR="00C86E30" w:rsidRPr="005C6D7C" w:rsidRDefault="00C86E30" w:rsidP="00C86E30">
      <w:pPr>
        <w:widowControl/>
        <w:ind w:leftChars="200" w:left="960" w:hangingChars="200" w:hanging="480"/>
        <w:rPr>
          <w:rFonts w:ascii="標楷體" w:eastAsia="標楷體" w:hAnsi="標楷體" w:cs="新細明體"/>
          <w:color w:val="auto"/>
          <w:kern w:val="0"/>
        </w:rPr>
      </w:pPr>
      <w:r w:rsidRPr="005C6D7C">
        <w:rPr>
          <w:rFonts w:ascii="標楷體" w:eastAsia="標楷體" w:hAnsi="標楷體" w:cs="新細明體" w:hint="eastAsia"/>
          <w:color w:val="auto"/>
          <w:kern w:val="0"/>
        </w:rPr>
        <w:t>三、</w:t>
      </w:r>
      <w:r w:rsidRPr="005C6D7C">
        <w:rPr>
          <w:rFonts w:ascii="標楷體" w:eastAsia="標楷體" w:hAnsi="標楷體" w:hint="eastAsia"/>
          <w:color w:val="auto"/>
          <w:kern w:val="0"/>
        </w:rPr>
        <w:t>由各科、學科教學研究會召集人</w:t>
      </w:r>
      <w:r w:rsidRPr="005C6D7C">
        <w:rPr>
          <w:rFonts w:ascii="標楷體" w:eastAsia="標楷體" w:hAnsi="標楷體" w:cs="新細明體" w:hint="eastAsia"/>
          <w:color w:val="auto"/>
          <w:kern w:val="0"/>
        </w:rPr>
        <w:t>召開教科書選用會議，討論</w:t>
      </w:r>
      <w:r w:rsidRPr="005C6D7C">
        <w:rPr>
          <w:rFonts w:ascii="標楷體" w:eastAsia="標楷體" w:hAnsi="標楷體" w:hint="eastAsia"/>
          <w:color w:val="auto"/>
          <w:kern w:val="0"/>
        </w:rPr>
        <w:t>各教師推薦之教科用書</w:t>
      </w:r>
      <w:r w:rsidRPr="005C6D7C">
        <w:rPr>
          <w:rFonts w:ascii="標楷體" w:eastAsia="標楷體" w:hAnsi="標楷體" w:cs="新細明體" w:hint="eastAsia"/>
          <w:color w:val="auto"/>
          <w:kern w:val="0"/>
        </w:rPr>
        <w:t>，議決之後，送教務簽請校長核定之。</w:t>
      </w:r>
    </w:p>
    <w:p w:rsidR="00C86E30" w:rsidRPr="005C6D7C" w:rsidRDefault="00C86E30" w:rsidP="00C86E30">
      <w:pPr>
        <w:widowControl/>
        <w:ind w:firstLineChars="200" w:firstLine="480"/>
        <w:rPr>
          <w:rFonts w:ascii="標楷體" w:eastAsia="標楷體" w:hAnsi="標楷體"/>
          <w:color w:val="auto"/>
          <w:kern w:val="0"/>
        </w:rPr>
      </w:pPr>
      <w:r w:rsidRPr="005C6D7C">
        <w:rPr>
          <w:rFonts w:ascii="標楷體" w:eastAsia="標楷體" w:hAnsi="標楷體" w:cs="Arial Unicode MS" w:hint="eastAsia"/>
          <w:color w:val="auto"/>
          <w:kern w:val="0"/>
        </w:rPr>
        <w:t>四、</w:t>
      </w:r>
      <w:r w:rsidRPr="005C6D7C">
        <w:rPr>
          <w:rFonts w:ascii="標楷體" w:eastAsia="標楷體" w:hAnsi="標楷體" w:hint="eastAsia"/>
          <w:color w:val="auto"/>
          <w:kern w:val="0"/>
        </w:rPr>
        <w:t>選用書單經校長核定，將資料</w:t>
      </w:r>
      <w:proofErr w:type="gramStart"/>
      <w:r w:rsidRPr="005C6D7C">
        <w:rPr>
          <w:rFonts w:ascii="標楷體" w:eastAsia="標楷體" w:hAnsi="標楷體" w:hint="eastAsia"/>
          <w:color w:val="auto"/>
          <w:kern w:val="0"/>
        </w:rPr>
        <w:t>逕</w:t>
      </w:r>
      <w:proofErr w:type="gramEnd"/>
      <w:r w:rsidRPr="005C6D7C">
        <w:rPr>
          <w:rFonts w:ascii="標楷體" w:eastAsia="標楷體" w:hAnsi="標楷體" w:hint="eastAsia"/>
          <w:color w:val="auto"/>
          <w:kern w:val="0"/>
        </w:rPr>
        <w:t>送總務處彙整採購。 </w:t>
      </w:r>
    </w:p>
    <w:p w:rsidR="00F33639" w:rsidRPr="00C86E30" w:rsidRDefault="00C86E30" w:rsidP="00C86E30">
      <w:r w:rsidRPr="005C6D7C">
        <w:rPr>
          <w:rFonts w:ascii="標楷體" w:eastAsia="標楷體" w:hAnsi="標楷體" w:hint="eastAsia"/>
          <w:color w:val="auto"/>
          <w:kern w:val="0"/>
        </w:rPr>
        <w:t>六、</w:t>
      </w:r>
      <w:r w:rsidRPr="005C6D7C">
        <w:rPr>
          <w:rFonts w:eastAsia="標楷體" w:hint="eastAsia"/>
          <w:color w:val="auto"/>
        </w:rPr>
        <w:t>本辦法經校務會議通過，陳</w:t>
      </w:r>
      <w:r w:rsidRPr="005C6D7C">
        <w:rPr>
          <w:rFonts w:eastAsia="標楷體" w:hint="eastAsia"/>
          <w:color w:val="auto"/>
        </w:rPr>
        <w:t xml:space="preserve">  </w:t>
      </w:r>
      <w:r w:rsidRPr="005C6D7C">
        <w:rPr>
          <w:rFonts w:eastAsia="標楷體" w:hint="eastAsia"/>
          <w:color w:val="auto"/>
        </w:rPr>
        <w:t>校長核定後實施，修正時亦同。</w:t>
      </w:r>
    </w:p>
    <w:sectPr w:rsidR="00F33639" w:rsidRPr="00C86E30" w:rsidSect="0087229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98"/>
    <w:rsid w:val="00025755"/>
    <w:rsid w:val="001D238A"/>
    <w:rsid w:val="003F2D59"/>
    <w:rsid w:val="007B56D6"/>
    <w:rsid w:val="00872298"/>
    <w:rsid w:val="00C86E30"/>
    <w:rsid w:val="00EC3E77"/>
    <w:rsid w:val="00F33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SYNNEX</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2014-12-30T23:48:00Z</dcterms:created>
  <dcterms:modified xsi:type="dcterms:W3CDTF">2014-12-30T23:48:00Z</dcterms:modified>
</cp:coreProperties>
</file>