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238A" w:rsidRPr="005C6D7C" w:rsidRDefault="001D238A" w:rsidP="001D238A">
      <w:pPr>
        <w:pStyle w:val="1"/>
        <w:rPr>
          <w:rFonts w:hint="eastAsia"/>
          <w:color w:val="auto"/>
        </w:rPr>
      </w:pPr>
      <w:bookmarkStart w:id="0" w:name="_Toc256148685"/>
      <w:bookmarkStart w:id="1" w:name="_Toc393701563"/>
      <w:bookmarkStart w:id="2" w:name="_GoBack"/>
      <w:r w:rsidRPr="005C6D7C">
        <w:rPr>
          <w:rFonts w:hint="eastAsia"/>
          <w:color w:val="auto"/>
        </w:rPr>
        <w:t>高英高級工商職業學校各科命題與評量實施要點</w:t>
      </w:r>
      <w:bookmarkEnd w:id="0"/>
      <w:bookmarkEnd w:id="1"/>
      <w:bookmarkEnd w:id="2"/>
    </w:p>
    <w:p w:rsidR="001D238A" w:rsidRPr="005C6D7C" w:rsidRDefault="001D238A" w:rsidP="001D238A">
      <w:pPr>
        <w:kinsoku w:val="0"/>
        <w:overflowPunct w:val="0"/>
        <w:autoSpaceDE w:val="0"/>
        <w:autoSpaceDN w:val="0"/>
        <w:adjustRightInd w:val="0"/>
        <w:snapToGrid w:val="0"/>
        <w:jc w:val="center"/>
        <w:rPr>
          <w:rFonts w:eastAsia="標楷體" w:hint="eastAsia"/>
          <w:color w:val="auto"/>
          <w:sz w:val="28"/>
          <w:szCs w:val="28"/>
        </w:rPr>
      </w:pPr>
    </w:p>
    <w:p w:rsidR="001D238A" w:rsidRPr="005C6D7C" w:rsidRDefault="001D238A" w:rsidP="001D238A">
      <w:pPr>
        <w:widowControl/>
        <w:kinsoku w:val="0"/>
        <w:overflowPunct w:val="0"/>
        <w:autoSpaceDE w:val="0"/>
        <w:autoSpaceDN w:val="0"/>
        <w:adjustRightInd w:val="0"/>
        <w:snapToGrid w:val="0"/>
        <w:jc w:val="right"/>
        <w:rPr>
          <w:rFonts w:eastAsia="標楷體" w:hint="eastAsia"/>
          <w:color w:val="auto"/>
          <w:kern w:val="0"/>
          <w:sz w:val="20"/>
          <w:szCs w:val="20"/>
        </w:rPr>
      </w:pPr>
      <w:smartTag w:uri="urn:schemas-microsoft-com:office:smarttags" w:element="chsdate">
        <w:smartTagPr>
          <w:attr w:name="Year" w:val="1991"/>
          <w:attr w:name="Month" w:val="9"/>
          <w:attr w:name="Day" w:val="2"/>
          <w:attr w:name="IsLunarDate" w:val="False"/>
          <w:attr w:name="IsROCDate" w:val="False"/>
        </w:smartTagPr>
        <w:r w:rsidRPr="005C6D7C">
          <w:rPr>
            <w:rFonts w:eastAsia="標楷體" w:hint="eastAsia"/>
            <w:color w:val="auto"/>
            <w:kern w:val="0"/>
            <w:sz w:val="20"/>
            <w:szCs w:val="20"/>
          </w:rPr>
          <w:t>91</w:t>
        </w:r>
        <w:r w:rsidRPr="005C6D7C">
          <w:rPr>
            <w:rFonts w:eastAsia="標楷體" w:hint="eastAsia"/>
            <w:color w:val="auto"/>
            <w:kern w:val="0"/>
            <w:sz w:val="20"/>
            <w:szCs w:val="20"/>
          </w:rPr>
          <w:t>年</w:t>
        </w:r>
        <w:r w:rsidRPr="005C6D7C">
          <w:rPr>
            <w:rFonts w:eastAsia="標楷體" w:hint="eastAsia"/>
            <w:color w:val="auto"/>
            <w:kern w:val="0"/>
            <w:sz w:val="20"/>
            <w:szCs w:val="20"/>
          </w:rPr>
          <w:t>9</w:t>
        </w:r>
        <w:r w:rsidRPr="005C6D7C">
          <w:rPr>
            <w:rFonts w:eastAsia="標楷體" w:hint="eastAsia"/>
            <w:color w:val="auto"/>
            <w:kern w:val="0"/>
            <w:sz w:val="20"/>
            <w:szCs w:val="20"/>
          </w:rPr>
          <w:t>月</w:t>
        </w:r>
        <w:r w:rsidRPr="005C6D7C">
          <w:rPr>
            <w:rFonts w:eastAsia="標楷體" w:hint="eastAsia"/>
            <w:color w:val="auto"/>
            <w:kern w:val="0"/>
            <w:sz w:val="20"/>
            <w:szCs w:val="20"/>
          </w:rPr>
          <w:t>2</w:t>
        </w:r>
        <w:r w:rsidRPr="005C6D7C">
          <w:rPr>
            <w:rFonts w:eastAsia="標楷體" w:hint="eastAsia"/>
            <w:color w:val="auto"/>
            <w:kern w:val="0"/>
            <w:sz w:val="20"/>
            <w:szCs w:val="20"/>
          </w:rPr>
          <w:t>日</w:t>
        </w:r>
      </w:smartTag>
      <w:r w:rsidRPr="005C6D7C">
        <w:rPr>
          <w:rFonts w:eastAsia="標楷體" w:hint="eastAsia"/>
          <w:color w:val="auto"/>
          <w:kern w:val="0"/>
          <w:sz w:val="20"/>
          <w:szCs w:val="20"/>
        </w:rPr>
        <w:t>91</w:t>
      </w:r>
      <w:r w:rsidRPr="005C6D7C">
        <w:rPr>
          <w:rFonts w:eastAsia="標楷體" w:hint="eastAsia"/>
          <w:color w:val="auto"/>
          <w:kern w:val="0"/>
          <w:sz w:val="20"/>
          <w:szCs w:val="20"/>
        </w:rPr>
        <w:t>學年度第</w:t>
      </w:r>
      <w:r w:rsidRPr="005C6D7C">
        <w:rPr>
          <w:rFonts w:eastAsia="標楷體" w:hint="eastAsia"/>
          <w:color w:val="auto"/>
          <w:kern w:val="0"/>
          <w:sz w:val="20"/>
          <w:szCs w:val="20"/>
        </w:rPr>
        <w:t>1</w:t>
      </w:r>
      <w:r w:rsidRPr="005C6D7C">
        <w:rPr>
          <w:rFonts w:eastAsia="標楷體" w:hint="eastAsia"/>
          <w:color w:val="auto"/>
          <w:kern w:val="0"/>
          <w:sz w:val="20"/>
          <w:szCs w:val="20"/>
        </w:rPr>
        <w:t>學期</w:t>
      </w:r>
      <w:proofErr w:type="gramStart"/>
      <w:r w:rsidRPr="005C6D7C">
        <w:rPr>
          <w:rFonts w:eastAsia="標楷體" w:hint="eastAsia"/>
          <w:color w:val="auto"/>
          <w:kern w:val="0"/>
          <w:sz w:val="20"/>
          <w:szCs w:val="20"/>
        </w:rPr>
        <w:t>期</w:t>
      </w:r>
      <w:proofErr w:type="gramEnd"/>
      <w:r w:rsidRPr="005C6D7C">
        <w:rPr>
          <w:rFonts w:eastAsia="標楷體" w:hint="eastAsia"/>
          <w:color w:val="auto"/>
          <w:kern w:val="0"/>
          <w:sz w:val="20"/>
          <w:szCs w:val="20"/>
        </w:rPr>
        <w:t>初校務會議通過</w:t>
      </w:r>
    </w:p>
    <w:p w:rsidR="001D238A" w:rsidRPr="005C6D7C" w:rsidRDefault="001D238A" w:rsidP="001D238A">
      <w:pPr>
        <w:widowControl/>
        <w:kinsoku w:val="0"/>
        <w:overflowPunct w:val="0"/>
        <w:autoSpaceDE w:val="0"/>
        <w:autoSpaceDN w:val="0"/>
        <w:adjustRightInd w:val="0"/>
        <w:snapToGrid w:val="0"/>
        <w:jc w:val="right"/>
        <w:rPr>
          <w:rFonts w:eastAsia="標楷體" w:hint="eastAsia"/>
          <w:color w:val="auto"/>
          <w:kern w:val="0"/>
          <w:sz w:val="20"/>
          <w:szCs w:val="20"/>
        </w:rPr>
      </w:pPr>
      <w:smartTag w:uri="urn:schemas-microsoft-com:office:smarttags" w:element="chsdate">
        <w:smartTagPr>
          <w:attr w:name="Year" w:val="1995"/>
          <w:attr w:name="Month" w:val="9"/>
          <w:attr w:name="Day" w:val="1"/>
          <w:attr w:name="IsLunarDate" w:val="False"/>
          <w:attr w:name="IsROCDate" w:val="False"/>
        </w:smartTagPr>
        <w:r w:rsidRPr="005C6D7C">
          <w:rPr>
            <w:rFonts w:eastAsia="標楷體" w:hint="eastAsia"/>
            <w:color w:val="auto"/>
            <w:kern w:val="0"/>
            <w:sz w:val="20"/>
            <w:szCs w:val="20"/>
          </w:rPr>
          <w:t>95</w:t>
        </w:r>
        <w:r w:rsidRPr="005C6D7C">
          <w:rPr>
            <w:rFonts w:eastAsia="標楷體" w:hint="eastAsia"/>
            <w:color w:val="auto"/>
            <w:kern w:val="0"/>
            <w:sz w:val="20"/>
            <w:szCs w:val="20"/>
          </w:rPr>
          <w:t>年</w:t>
        </w:r>
        <w:r w:rsidRPr="005C6D7C">
          <w:rPr>
            <w:rFonts w:eastAsia="標楷體" w:hint="eastAsia"/>
            <w:color w:val="auto"/>
            <w:kern w:val="0"/>
            <w:sz w:val="20"/>
            <w:szCs w:val="20"/>
          </w:rPr>
          <w:t>9</w:t>
        </w:r>
        <w:r w:rsidRPr="005C6D7C">
          <w:rPr>
            <w:rFonts w:eastAsia="標楷體" w:hint="eastAsia"/>
            <w:color w:val="auto"/>
            <w:kern w:val="0"/>
            <w:sz w:val="20"/>
            <w:szCs w:val="20"/>
          </w:rPr>
          <w:t>月</w:t>
        </w:r>
        <w:r w:rsidRPr="005C6D7C">
          <w:rPr>
            <w:rFonts w:eastAsia="標楷體" w:hint="eastAsia"/>
            <w:color w:val="auto"/>
            <w:kern w:val="0"/>
            <w:sz w:val="20"/>
            <w:szCs w:val="20"/>
          </w:rPr>
          <w:t>1</w:t>
        </w:r>
        <w:r w:rsidRPr="005C6D7C">
          <w:rPr>
            <w:rFonts w:eastAsia="標楷體" w:hint="eastAsia"/>
            <w:color w:val="auto"/>
            <w:kern w:val="0"/>
            <w:sz w:val="20"/>
            <w:szCs w:val="20"/>
          </w:rPr>
          <w:t>日</w:t>
        </w:r>
      </w:smartTag>
      <w:r w:rsidRPr="005C6D7C">
        <w:rPr>
          <w:rFonts w:eastAsia="標楷體" w:hint="eastAsia"/>
          <w:color w:val="auto"/>
          <w:kern w:val="0"/>
          <w:sz w:val="20"/>
          <w:szCs w:val="20"/>
        </w:rPr>
        <w:t>95</w:t>
      </w:r>
      <w:r w:rsidRPr="005C6D7C">
        <w:rPr>
          <w:rFonts w:eastAsia="標楷體" w:hint="eastAsia"/>
          <w:color w:val="auto"/>
          <w:kern w:val="0"/>
          <w:sz w:val="20"/>
          <w:szCs w:val="20"/>
        </w:rPr>
        <w:t>學年度第</w:t>
      </w:r>
      <w:r w:rsidRPr="005C6D7C">
        <w:rPr>
          <w:rFonts w:eastAsia="標楷體" w:hint="eastAsia"/>
          <w:color w:val="auto"/>
          <w:kern w:val="0"/>
          <w:sz w:val="20"/>
          <w:szCs w:val="20"/>
        </w:rPr>
        <w:t>1</w:t>
      </w:r>
      <w:r w:rsidRPr="005C6D7C">
        <w:rPr>
          <w:rFonts w:eastAsia="標楷體" w:hint="eastAsia"/>
          <w:color w:val="auto"/>
          <w:kern w:val="0"/>
          <w:sz w:val="20"/>
          <w:szCs w:val="20"/>
        </w:rPr>
        <w:t>學期</w:t>
      </w:r>
      <w:proofErr w:type="gramStart"/>
      <w:r w:rsidRPr="005C6D7C">
        <w:rPr>
          <w:rFonts w:eastAsia="標楷體" w:hint="eastAsia"/>
          <w:color w:val="auto"/>
          <w:kern w:val="0"/>
          <w:sz w:val="20"/>
          <w:szCs w:val="20"/>
        </w:rPr>
        <w:t>期</w:t>
      </w:r>
      <w:proofErr w:type="gramEnd"/>
      <w:r w:rsidRPr="005C6D7C">
        <w:rPr>
          <w:rFonts w:eastAsia="標楷體" w:hint="eastAsia"/>
          <w:color w:val="auto"/>
          <w:kern w:val="0"/>
          <w:sz w:val="20"/>
          <w:szCs w:val="20"/>
        </w:rPr>
        <w:t>初校務會議修訂通過</w:t>
      </w:r>
    </w:p>
    <w:p w:rsidR="001D238A" w:rsidRPr="005C6D7C" w:rsidRDefault="001D238A" w:rsidP="001D238A">
      <w:pPr>
        <w:widowControl/>
        <w:kinsoku w:val="0"/>
        <w:overflowPunct w:val="0"/>
        <w:autoSpaceDE w:val="0"/>
        <w:autoSpaceDN w:val="0"/>
        <w:adjustRightInd w:val="0"/>
        <w:snapToGrid w:val="0"/>
        <w:jc w:val="right"/>
        <w:rPr>
          <w:rFonts w:eastAsia="標楷體" w:hint="eastAsia"/>
          <w:color w:val="auto"/>
          <w:kern w:val="0"/>
          <w:sz w:val="20"/>
          <w:szCs w:val="20"/>
        </w:rPr>
      </w:pPr>
      <w:smartTag w:uri="urn:schemas-microsoft-com:office:smarttags" w:element="chsdate">
        <w:smartTagPr>
          <w:attr w:name="Year" w:val="1997"/>
          <w:attr w:name="Month" w:val="9"/>
          <w:attr w:name="Day" w:val="1"/>
          <w:attr w:name="IsLunarDate" w:val="False"/>
          <w:attr w:name="IsROCDate" w:val="False"/>
        </w:smartTagPr>
        <w:r w:rsidRPr="005C6D7C">
          <w:rPr>
            <w:rFonts w:eastAsia="標楷體" w:hint="eastAsia"/>
            <w:color w:val="auto"/>
            <w:kern w:val="0"/>
            <w:sz w:val="20"/>
            <w:szCs w:val="20"/>
          </w:rPr>
          <w:t>97</w:t>
        </w:r>
        <w:r w:rsidRPr="005C6D7C">
          <w:rPr>
            <w:rFonts w:eastAsia="標楷體" w:hint="eastAsia"/>
            <w:color w:val="auto"/>
            <w:kern w:val="0"/>
            <w:sz w:val="20"/>
            <w:szCs w:val="20"/>
          </w:rPr>
          <w:t>年</w:t>
        </w:r>
        <w:r w:rsidRPr="005C6D7C">
          <w:rPr>
            <w:rFonts w:eastAsia="標楷體" w:hint="eastAsia"/>
            <w:color w:val="auto"/>
            <w:kern w:val="0"/>
            <w:sz w:val="20"/>
            <w:szCs w:val="20"/>
          </w:rPr>
          <w:t>9</w:t>
        </w:r>
        <w:r w:rsidRPr="005C6D7C">
          <w:rPr>
            <w:rFonts w:eastAsia="標楷體" w:hint="eastAsia"/>
            <w:color w:val="auto"/>
            <w:kern w:val="0"/>
            <w:sz w:val="20"/>
            <w:szCs w:val="20"/>
          </w:rPr>
          <w:t>月</w:t>
        </w:r>
        <w:r w:rsidRPr="005C6D7C">
          <w:rPr>
            <w:rFonts w:eastAsia="標楷體" w:hint="eastAsia"/>
            <w:color w:val="auto"/>
            <w:kern w:val="0"/>
            <w:sz w:val="20"/>
            <w:szCs w:val="20"/>
          </w:rPr>
          <w:t>1</w:t>
        </w:r>
        <w:r w:rsidRPr="005C6D7C">
          <w:rPr>
            <w:rFonts w:eastAsia="標楷體" w:hint="eastAsia"/>
            <w:color w:val="auto"/>
            <w:kern w:val="0"/>
            <w:sz w:val="20"/>
            <w:szCs w:val="20"/>
          </w:rPr>
          <w:t>日</w:t>
        </w:r>
      </w:smartTag>
      <w:r w:rsidRPr="005C6D7C">
        <w:rPr>
          <w:rFonts w:eastAsia="標楷體" w:hint="eastAsia"/>
          <w:color w:val="auto"/>
          <w:kern w:val="0"/>
          <w:sz w:val="20"/>
          <w:szCs w:val="20"/>
        </w:rPr>
        <w:t>97</w:t>
      </w:r>
      <w:r w:rsidRPr="005C6D7C">
        <w:rPr>
          <w:rFonts w:eastAsia="標楷體" w:hint="eastAsia"/>
          <w:color w:val="auto"/>
          <w:kern w:val="0"/>
          <w:sz w:val="20"/>
          <w:szCs w:val="20"/>
        </w:rPr>
        <w:t>學年度第</w:t>
      </w:r>
      <w:r w:rsidRPr="005C6D7C">
        <w:rPr>
          <w:rFonts w:eastAsia="標楷體" w:hint="eastAsia"/>
          <w:color w:val="auto"/>
          <w:kern w:val="0"/>
          <w:sz w:val="20"/>
          <w:szCs w:val="20"/>
        </w:rPr>
        <w:t>1</w:t>
      </w:r>
      <w:r w:rsidRPr="005C6D7C">
        <w:rPr>
          <w:rFonts w:eastAsia="標楷體" w:hint="eastAsia"/>
          <w:color w:val="auto"/>
          <w:kern w:val="0"/>
          <w:sz w:val="20"/>
          <w:szCs w:val="20"/>
        </w:rPr>
        <w:t>學期</w:t>
      </w:r>
      <w:proofErr w:type="gramStart"/>
      <w:r w:rsidRPr="005C6D7C">
        <w:rPr>
          <w:rFonts w:eastAsia="標楷體" w:hint="eastAsia"/>
          <w:color w:val="auto"/>
          <w:kern w:val="0"/>
          <w:sz w:val="20"/>
          <w:szCs w:val="20"/>
        </w:rPr>
        <w:t>期</w:t>
      </w:r>
      <w:proofErr w:type="gramEnd"/>
      <w:r w:rsidRPr="005C6D7C">
        <w:rPr>
          <w:rFonts w:eastAsia="標楷體" w:hint="eastAsia"/>
          <w:color w:val="auto"/>
          <w:kern w:val="0"/>
          <w:sz w:val="20"/>
          <w:szCs w:val="20"/>
        </w:rPr>
        <w:t>初校務會議修訂通過</w:t>
      </w:r>
    </w:p>
    <w:p w:rsidR="001D238A" w:rsidRDefault="001D238A" w:rsidP="001D238A">
      <w:pPr>
        <w:widowControl/>
        <w:kinsoku w:val="0"/>
        <w:overflowPunct w:val="0"/>
        <w:autoSpaceDE w:val="0"/>
        <w:autoSpaceDN w:val="0"/>
        <w:adjustRightInd w:val="0"/>
        <w:snapToGrid w:val="0"/>
        <w:jc w:val="right"/>
        <w:rPr>
          <w:rFonts w:eastAsia="標楷體" w:hint="eastAsia"/>
          <w:color w:val="auto"/>
          <w:kern w:val="0"/>
          <w:sz w:val="20"/>
          <w:szCs w:val="20"/>
        </w:rPr>
      </w:pPr>
      <w:r w:rsidRPr="005C6D7C">
        <w:rPr>
          <w:rFonts w:eastAsia="標楷體" w:hint="eastAsia"/>
          <w:color w:val="auto"/>
          <w:kern w:val="0"/>
          <w:sz w:val="20"/>
          <w:szCs w:val="20"/>
        </w:rPr>
        <w:t>101</w:t>
      </w:r>
      <w:r w:rsidRPr="005C6D7C">
        <w:rPr>
          <w:rFonts w:eastAsia="標楷體" w:hint="eastAsia"/>
          <w:color w:val="auto"/>
          <w:kern w:val="0"/>
          <w:sz w:val="20"/>
          <w:szCs w:val="20"/>
        </w:rPr>
        <w:t>年</w:t>
      </w:r>
      <w:r w:rsidRPr="005C6D7C">
        <w:rPr>
          <w:rFonts w:eastAsia="標楷體" w:hint="eastAsia"/>
          <w:color w:val="auto"/>
          <w:kern w:val="0"/>
          <w:sz w:val="20"/>
          <w:szCs w:val="20"/>
        </w:rPr>
        <w:t>8</w:t>
      </w:r>
      <w:r w:rsidRPr="005C6D7C">
        <w:rPr>
          <w:rFonts w:eastAsia="標楷體" w:hint="eastAsia"/>
          <w:color w:val="auto"/>
          <w:kern w:val="0"/>
          <w:sz w:val="20"/>
          <w:szCs w:val="20"/>
        </w:rPr>
        <w:t>月</w:t>
      </w:r>
      <w:r w:rsidRPr="005C6D7C">
        <w:rPr>
          <w:rFonts w:eastAsia="標楷體" w:hint="eastAsia"/>
          <w:color w:val="auto"/>
          <w:kern w:val="0"/>
          <w:sz w:val="20"/>
          <w:szCs w:val="20"/>
        </w:rPr>
        <w:t>29</w:t>
      </w:r>
      <w:r w:rsidRPr="005C6D7C">
        <w:rPr>
          <w:rFonts w:eastAsia="標楷體" w:hint="eastAsia"/>
          <w:color w:val="auto"/>
          <w:kern w:val="0"/>
          <w:sz w:val="20"/>
          <w:szCs w:val="20"/>
        </w:rPr>
        <w:t>日</w:t>
      </w:r>
      <w:r w:rsidRPr="005C6D7C">
        <w:rPr>
          <w:rFonts w:eastAsia="標楷體" w:hint="eastAsia"/>
          <w:color w:val="auto"/>
          <w:kern w:val="0"/>
          <w:sz w:val="20"/>
          <w:szCs w:val="20"/>
        </w:rPr>
        <w:t>101</w:t>
      </w:r>
      <w:r w:rsidRPr="005C6D7C">
        <w:rPr>
          <w:rFonts w:eastAsia="標楷體" w:hint="eastAsia"/>
          <w:color w:val="auto"/>
          <w:kern w:val="0"/>
          <w:sz w:val="20"/>
          <w:szCs w:val="20"/>
        </w:rPr>
        <w:t>學年度第</w:t>
      </w:r>
      <w:r w:rsidRPr="005C6D7C">
        <w:rPr>
          <w:rFonts w:eastAsia="標楷體" w:hint="eastAsia"/>
          <w:color w:val="auto"/>
          <w:kern w:val="0"/>
          <w:sz w:val="20"/>
          <w:szCs w:val="20"/>
        </w:rPr>
        <w:t>1</w:t>
      </w:r>
      <w:r w:rsidRPr="005C6D7C">
        <w:rPr>
          <w:rFonts w:eastAsia="標楷體" w:hint="eastAsia"/>
          <w:color w:val="auto"/>
          <w:kern w:val="0"/>
          <w:sz w:val="20"/>
          <w:szCs w:val="20"/>
        </w:rPr>
        <w:t>學期</w:t>
      </w:r>
      <w:proofErr w:type="gramStart"/>
      <w:r w:rsidRPr="005C6D7C">
        <w:rPr>
          <w:rFonts w:eastAsia="標楷體" w:hint="eastAsia"/>
          <w:color w:val="auto"/>
          <w:kern w:val="0"/>
          <w:sz w:val="20"/>
          <w:szCs w:val="20"/>
        </w:rPr>
        <w:t>期</w:t>
      </w:r>
      <w:proofErr w:type="gramEnd"/>
      <w:r w:rsidRPr="005C6D7C">
        <w:rPr>
          <w:rFonts w:eastAsia="標楷體" w:hint="eastAsia"/>
          <w:color w:val="auto"/>
          <w:kern w:val="0"/>
          <w:sz w:val="20"/>
          <w:szCs w:val="20"/>
        </w:rPr>
        <w:t>初校務會議修訂通過</w:t>
      </w:r>
    </w:p>
    <w:p w:rsidR="001D238A" w:rsidRPr="005C6D7C" w:rsidRDefault="001D238A" w:rsidP="001D238A">
      <w:pPr>
        <w:widowControl/>
        <w:kinsoku w:val="0"/>
        <w:overflowPunct w:val="0"/>
        <w:autoSpaceDE w:val="0"/>
        <w:autoSpaceDN w:val="0"/>
        <w:adjustRightInd w:val="0"/>
        <w:snapToGrid w:val="0"/>
        <w:jc w:val="right"/>
        <w:rPr>
          <w:rFonts w:eastAsia="標楷體" w:hint="eastAsia"/>
          <w:color w:val="auto"/>
          <w:kern w:val="0"/>
          <w:sz w:val="20"/>
          <w:szCs w:val="20"/>
        </w:rPr>
      </w:pPr>
      <w:r w:rsidRPr="00E76584">
        <w:rPr>
          <w:rFonts w:ascii="標楷體" w:eastAsia="標楷體" w:hAnsi="標楷體" w:hint="eastAsia"/>
          <w:kern w:val="0"/>
          <w:sz w:val="20"/>
          <w:szCs w:val="20"/>
        </w:rPr>
        <w:t>102年8月29日102學年度第1學期</w:t>
      </w:r>
      <w:proofErr w:type="gramStart"/>
      <w:r w:rsidRPr="00E76584">
        <w:rPr>
          <w:rFonts w:ascii="標楷體" w:eastAsia="標楷體" w:hAnsi="標楷體" w:hint="eastAsia"/>
          <w:kern w:val="0"/>
          <w:sz w:val="20"/>
          <w:szCs w:val="20"/>
        </w:rPr>
        <w:t>期</w:t>
      </w:r>
      <w:proofErr w:type="gramEnd"/>
      <w:r w:rsidRPr="00E76584">
        <w:rPr>
          <w:rFonts w:ascii="標楷體" w:eastAsia="標楷體" w:hAnsi="標楷體" w:hint="eastAsia"/>
          <w:kern w:val="0"/>
          <w:sz w:val="20"/>
          <w:szCs w:val="20"/>
        </w:rPr>
        <w:t>初校務會議修訂通過</w:t>
      </w:r>
    </w:p>
    <w:p w:rsidR="001D238A" w:rsidRPr="005C6D7C" w:rsidRDefault="001D238A" w:rsidP="001D238A">
      <w:pPr>
        <w:widowControl/>
        <w:kinsoku w:val="0"/>
        <w:overflowPunct w:val="0"/>
        <w:autoSpaceDE w:val="0"/>
        <w:autoSpaceDN w:val="0"/>
        <w:adjustRightInd w:val="0"/>
        <w:snapToGrid w:val="0"/>
        <w:jc w:val="right"/>
        <w:rPr>
          <w:rFonts w:eastAsia="標楷體" w:hint="eastAsia"/>
          <w:color w:val="auto"/>
          <w:kern w:val="0"/>
        </w:rPr>
      </w:pPr>
    </w:p>
    <w:p w:rsidR="001D238A" w:rsidRPr="005C6D7C" w:rsidRDefault="001D238A" w:rsidP="001D238A">
      <w:pPr>
        <w:tabs>
          <w:tab w:val="num" w:pos="480"/>
          <w:tab w:val="num" w:pos="720"/>
        </w:tabs>
        <w:kinsoku w:val="0"/>
        <w:overflowPunct w:val="0"/>
        <w:autoSpaceDE w:val="0"/>
        <w:autoSpaceDN w:val="0"/>
        <w:adjustRightInd w:val="0"/>
        <w:ind w:left="480" w:hangingChars="200" w:hanging="480"/>
        <w:jc w:val="both"/>
        <w:rPr>
          <w:rFonts w:ascii="標楷體" w:eastAsia="標楷體" w:hAnsi="標楷體"/>
          <w:color w:val="auto"/>
        </w:rPr>
      </w:pPr>
      <w:r w:rsidRPr="005C6D7C">
        <w:rPr>
          <w:rFonts w:ascii="標楷體" w:eastAsia="標楷體" w:hAnsi="標楷體" w:hint="eastAsia"/>
          <w:color w:val="auto"/>
        </w:rPr>
        <w:t>一、本要點依據教育部頒「職業學校成績考查辦法」第七條規定訂定。</w:t>
      </w:r>
    </w:p>
    <w:p w:rsidR="001D238A" w:rsidRPr="005C6D7C" w:rsidRDefault="001D238A" w:rsidP="001D238A">
      <w:pPr>
        <w:tabs>
          <w:tab w:val="num" w:pos="480"/>
          <w:tab w:val="num" w:pos="720"/>
        </w:tabs>
        <w:kinsoku w:val="0"/>
        <w:overflowPunct w:val="0"/>
        <w:autoSpaceDE w:val="0"/>
        <w:autoSpaceDN w:val="0"/>
        <w:adjustRightInd w:val="0"/>
        <w:ind w:left="480" w:hangingChars="200" w:hanging="480"/>
        <w:jc w:val="both"/>
        <w:rPr>
          <w:rFonts w:ascii="標楷體" w:eastAsia="標楷體" w:hAnsi="標楷體"/>
          <w:color w:val="auto"/>
        </w:rPr>
      </w:pPr>
      <w:r w:rsidRPr="005C6D7C">
        <w:rPr>
          <w:rFonts w:ascii="標楷體" w:eastAsia="標楷體" w:hAnsi="標楷體" w:hint="eastAsia"/>
          <w:color w:val="auto"/>
        </w:rPr>
        <w:t>二、各學科考查命題與評量須依本要點辦理，並擬訂考試實施計畫。</w:t>
      </w:r>
    </w:p>
    <w:p w:rsidR="001D238A" w:rsidRPr="005C6D7C" w:rsidRDefault="001D238A" w:rsidP="001D238A">
      <w:pPr>
        <w:tabs>
          <w:tab w:val="num" w:pos="480"/>
          <w:tab w:val="num" w:pos="720"/>
        </w:tabs>
        <w:kinsoku w:val="0"/>
        <w:overflowPunct w:val="0"/>
        <w:autoSpaceDE w:val="0"/>
        <w:autoSpaceDN w:val="0"/>
        <w:adjustRightInd w:val="0"/>
        <w:ind w:left="480" w:hangingChars="200" w:hanging="480"/>
        <w:jc w:val="both"/>
        <w:rPr>
          <w:rFonts w:ascii="標楷體" w:eastAsia="標楷體" w:hAnsi="標楷體"/>
          <w:color w:val="auto"/>
        </w:rPr>
      </w:pPr>
      <w:r w:rsidRPr="005C6D7C">
        <w:rPr>
          <w:rFonts w:ascii="標楷體" w:eastAsia="標楷體" w:hAnsi="標楷體" w:hint="eastAsia"/>
          <w:color w:val="auto"/>
        </w:rPr>
        <w:t>三、各學科命題原則：</w:t>
      </w:r>
    </w:p>
    <w:p w:rsidR="001D238A" w:rsidRPr="005C6D7C" w:rsidRDefault="001D238A" w:rsidP="001D238A">
      <w:pPr>
        <w:kinsoku w:val="0"/>
        <w:overflowPunct w:val="0"/>
        <w:autoSpaceDE w:val="0"/>
        <w:autoSpaceDN w:val="0"/>
        <w:adjustRightInd w:val="0"/>
        <w:ind w:left="482"/>
        <w:jc w:val="both"/>
        <w:rPr>
          <w:rFonts w:ascii="標楷體" w:eastAsia="標楷體" w:hAnsi="標楷體"/>
          <w:color w:val="auto"/>
        </w:rPr>
      </w:pPr>
      <w:r w:rsidRPr="005C6D7C">
        <w:rPr>
          <w:rFonts w:ascii="標楷體" w:eastAsia="標楷體" w:hAnsi="標楷體" w:hint="eastAsia"/>
          <w:color w:val="auto"/>
        </w:rPr>
        <w:t>(</w:t>
      </w:r>
      <w:proofErr w:type="gramStart"/>
      <w:r w:rsidRPr="005C6D7C">
        <w:rPr>
          <w:rFonts w:ascii="標楷體" w:eastAsia="標楷體" w:hAnsi="標楷體" w:hint="eastAsia"/>
          <w:color w:val="auto"/>
        </w:rPr>
        <w:t>一</w:t>
      </w:r>
      <w:proofErr w:type="gramEnd"/>
      <w:r w:rsidRPr="005C6D7C">
        <w:rPr>
          <w:rFonts w:ascii="標楷體" w:eastAsia="標楷體" w:hAnsi="標楷體" w:hint="eastAsia"/>
          <w:color w:val="auto"/>
        </w:rPr>
        <w:t>)試題以測驗題為主，取材需均勻分佈，並事先公佈範圍。</w:t>
      </w:r>
    </w:p>
    <w:p w:rsidR="001D238A" w:rsidRPr="005C6D7C" w:rsidRDefault="001D238A" w:rsidP="001D238A">
      <w:pPr>
        <w:kinsoku w:val="0"/>
        <w:overflowPunct w:val="0"/>
        <w:autoSpaceDE w:val="0"/>
        <w:autoSpaceDN w:val="0"/>
        <w:adjustRightInd w:val="0"/>
        <w:ind w:left="482"/>
        <w:jc w:val="both"/>
        <w:rPr>
          <w:rFonts w:ascii="標楷體" w:eastAsia="標楷體" w:hAnsi="標楷體"/>
          <w:color w:val="auto"/>
        </w:rPr>
      </w:pPr>
      <w:r w:rsidRPr="005C6D7C">
        <w:rPr>
          <w:rFonts w:ascii="標楷體" w:eastAsia="標楷體" w:hAnsi="標楷體" w:hint="eastAsia"/>
          <w:color w:val="auto"/>
        </w:rPr>
        <w:t>(二)試題文字力求簡明扼要、題意</w:t>
      </w:r>
      <w:proofErr w:type="gramStart"/>
      <w:r w:rsidRPr="005C6D7C">
        <w:rPr>
          <w:rFonts w:ascii="標楷體" w:eastAsia="標楷體" w:hAnsi="標楷體" w:hint="eastAsia"/>
          <w:color w:val="auto"/>
        </w:rPr>
        <w:t>清楚，</w:t>
      </w:r>
      <w:proofErr w:type="gramEnd"/>
      <w:r w:rsidRPr="005C6D7C">
        <w:rPr>
          <w:rFonts w:ascii="標楷體" w:eastAsia="標楷體" w:hAnsi="標楷體" w:hint="eastAsia"/>
          <w:color w:val="auto"/>
        </w:rPr>
        <w:t>有公認的正確答案。</w:t>
      </w:r>
    </w:p>
    <w:p w:rsidR="001D238A" w:rsidRPr="005C6D7C" w:rsidRDefault="001D238A" w:rsidP="001D238A">
      <w:pPr>
        <w:kinsoku w:val="0"/>
        <w:overflowPunct w:val="0"/>
        <w:autoSpaceDE w:val="0"/>
        <w:autoSpaceDN w:val="0"/>
        <w:adjustRightInd w:val="0"/>
        <w:ind w:left="482"/>
        <w:jc w:val="both"/>
        <w:rPr>
          <w:rFonts w:ascii="標楷體" w:eastAsia="標楷體" w:hAnsi="標楷體"/>
          <w:color w:val="auto"/>
        </w:rPr>
      </w:pPr>
      <w:r w:rsidRPr="005C6D7C">
        <w:rPr>
          <w:rFonts w:ascii="標楷體" w:eastAsia="標楷體" w:hAnsi="標楷體" w:hint="eastAsia"/>
          <w:color w:val="auto"/>
        </w:rPr>
        <w:t>(三)試題必須以概念為中心命題，並避免有暗示答案線索。</w:t>
      </w:r>
    </w:p>
    <w:p w:rsidR="001D238A" w:rsidRPr="005C6D7C" w:rsidRDefault="001D238A" w:rsidP="001D238A">
      <w:pPr>
        <w:kinsoku w:val="0"/>
        <w:overflowPunct w:val="0"/>
        <w:autoSpaceDE w:val="0"/>
        <w:autoSpaceDN w:val="0"/>
        <w:adjustRightInd w:val="0"/>
        <w:ind w:left="482"/>
        <w:jc w:val="both"/>
        <w:rPr>
          <w:rFonts w:ascii="標楷體" w:eastAsia="標楷體" w:hAnsi="標楷體"/>
          <w:color w:val="auto"/>
        </w:rPr>
      </w:pPr>
      <w:r w:rsidRPr="005C6D7C">
        <w:rPr>
          <w:rFonts w:ascii="標楷體" w:eastAsia="標楷體" w:hAnsi="標楷體" w:hint="eastAsia"/>
          <w:color w:val="auto"/>
        </w:rPr>
        <w:t>(四)每</w:t>
      </w:r>
      <w:proofErr w:type="gramStart"/>
      <w:r w:rsidRPr="005C6D7C">
        <w:rPr>
          <w:rFonts w:ascii="標楷體" w:eastAsia="標楷體" w:hAnsi="標楷體" w:hint="eastAsia"/>
          <w:color w:val="auto"/>
        </w:rPr>
        <w:t>個</w:t>
      </w:r>
      <w:proofErr w:type="gramEnd"/>
      <w:r w:rsidRPr="005C6D7C">
        <w:rPr>
          <w:rFonts w:ascii="標楷體" w:eastAsia="標楷體" w:hAnsi="標楷體" w:hint="eastAsia"/>
          <w:color w:val="auto"/>
        </w:rPr>
        <w:t>試題必須獨立，注重概念或原理的理解與應用。</w:t>
      </w:r>
    </w:p>
    <w:p w:rsidR="001D238A" w:rsidRPr="005C6D7C" w:rsidRDefault="001D238A" w:rsidP="001D238A">
      <w:pPr>
        <w:kinsoku w:val="0"/>
        <w:overflowPunct w:val="0"/>
        <w:autoSpaceDE w:val="0"/>
        <w:autoSpaceDN w:val="0"/>
        <w:adjustRightInd w:val="0"/>
        <w:ind w:left="482"/>
        <w:jc w:val="both"/>
        <w:rPr>
          <w:rFonts w:ascii="標楷體" w:eastAsia="標楷體" w:hAnsi="標楷體"/>
          <w:color w:val="auto"/>
        </w:rPr>
      </w:pPr>
      <w:r w:rsidRPr="005C6D7C">
        <w:rPr>
          <w:rFonts w:ascii="標楷體" w:eastAsia="標楷體" w:hAnsi="標楷體" w:hint="eastAsia"/>
          <w:color w:val="auto"/>
        </w:rPr>
        <w:t>(五)教材前後有關聯的內容宜統合一起命題，以測驗融合貫通。</w:t>
      </w:r>
    </w:p>
    <w:p w:rsidR="001D238A" w:rsidRPr="005C6D7C" w:rsidRDefault="001D238A" w:rsidP="001D238A">
      <w:pPr>
        <w:tabs>
          <w:tab w:val="num" w:pos="480"/>
          <w:tab w:val="num" w:pos="720"/>
        </w:tabs>
        <w:kinsoku w:val="0"/>
        <w:overflowPunct w:val="0"/>
        <w:autoSpaceDE w:val="0"/>
        <w:autoSpaceDN w:val="0"/>
        <w:adjustRightInd w:val="0"/>
        <w:ind w:left="480" w:hangingChars="200" w:hanging="480"/>
        <w:jc w:val="both"/>
        <w:rPr>
          <w:rFonts w:ascii="標楷體" w:eastAsia="標楷體" w:hAnsi="標楷體"/>
          <w:color w:val="auto"/>
        </w:rPr>
      </w:pPr>
      <w:r w:rsidRPr="005C6D7C">
        <w:rPr>
          <w:rFonts w:ascii="標楷體" w:eastAsia="標楷體" w:hAnsi="標楷體" w:hint="eastAsia"/>
          <w:color w:val="auto"/>
        </w:rPr>
        <w:t>四、各學科測驗評量原則：</w:t>
      </w:r>
    </w:p>
    <w:p w:rsidR="001D238A" w:rsidRPr="005C6D7C" w:rsidRDefault="001D238A" w:rsidP="001D238A">
      <w:pPr>
        <w:tabs>
          <w:tab w:val="num" w:pos="680"/>
          <w:tab w:val="num" w:pos="900"/>
        </w:tabs>
        <w:kinsoku w:val="0"/>
        <w:overflowPunct w:val="0"/>
        <w:autoSpaceDE w:val="0"/>
        <w:autoSpaceDN w:val="0"/>
        <w:adjustRightInd w:val="0"/>
        <w:ind w:left="482"/>
        <w:jc w:val="both"/>
        <w:rPr>
          <w:rFonts w:ascii="標楷體" w:eastAsia="標楷體" w:hAnsi="標楷體"/>
          <w:color w:val="auto"/>
        </w:rPr>
      </w:pPr>
      <w:r w:rsidRPr="005C6D7C">
        <w:rPr>
          <w:rFonts w:ascii="標楷體" w:eastAsia="標楷體" w:hAnsi="標楷體"/>
          <w:color w:val="auto"/>
        </w:rPr>
        <w:t>(</w:t>
      </w:r>
      <w:proofErr w:type="gramStart"/>
      <w:r w:rsidRPr="005C6D7C">
        <w:rPr>
          <w:rFonts w:ascii="標楷體" w:eastAsia="標楷體" w:hAnsi="標楷體"/>
          <w:color w:val="auto"/>
        </w:rPr>
        <w:t>一</w:t>
      </w:r>
      <w:proofErr w:type="gramEnd"/>
      <w:r w:rsidRPr="005C6D7C">
        <w:rPr>
          <w:rFonts w:ascii="標楷體" w:eastAsia="標楷體" w:hAnsi="標楷體"/>
          <w:color w:val="auto"/>
        </w:rPr>
        <w:t>)</w:t>
      </w:r>
      <w:r w:rsidRPr="005C6D7C">
        <w:rPr>
          <w:rFonts w:ascii="標楷體" w:eastAsia="標楷體" w:hAnsi="標楷體" w:hint="eastAsia"/>
          <w:color w:val="auto"/>
        </w:rPr>
        <w:t>評量的內容和方法必須依據教學目標而設計。</w:t>
      </w:r>
    </w:p>
    <w:p w:rsidR="001D238A" w:rsidRPr="005C6D7C" w:rsidRDefault="001D238A" w:rsidP="001D238A">
      <w:pPr>
        <w:tabs>
          <w:tab w:val="num" w:pos="680"/>
          <w:tab w:val="num" w:pos="900"/>
        </w:tabs>
        <w:kinsoku w:val="0"/>
        <w:overflowPunct w:val="0"/>
        <w:autoSpaceDE w:val="0"/>
        <w:autoSpaceDN w:val="0"/>
        <w:adjustRightInd w:val="0"/>
        <w:ind w:left="482"/>
        <w:jc w:val="both"/>
        <w:rPr>
          <w:rFonts w:ascii="標楷體" w:eastAsia="標楷體" w:hAnsi="標楷體"/>
          <w:color w:val="auto"/>
        </w:rPr>
      </w:pPr>
      <w:r w:rsidRPr="005C6D7C">
        <w:rPr>
          <w:rFonts w:ascii="標楷體" w:eastAsia="標楷體" w:hAnsi="標楷體"/>
          <w:color w:val="auto"/>
        </w:rPr>
        <w:t>(二)</w:t>
      </w:r>
      <w:r w:rsidRPr="005C6D7C">
        <w:rPr>
          <w:rFonts w:ascii="標楷體" w:eastAsia="標楷體" w:hAnsi="標楷體" w:hint="eastAsia"/>
          <w:color w:val="auto"/>
        </w:rPr>
        <w:t>評量應顧及學生各方面能力的健全發展。</w:t>
      </w:r>
    </w:p>
    <w:p w:rsidR="001D238A" w:rsidRPr="005C6D7C" w:rsidRDefault="001D238A" w:rsidP="001D238A">
      <w:pPr>
        <w:tabs>
          <w:tab w:val="num" w:pos="680"/>
          <w:tab w:val="num" w:pos="900"/>
        </w:tabs>
        <w:kinsoku w:val="0"/>
        <w:overflowPunct w:val="0"/>
        <w:autoSpaceDE w:val="0"/>
        <w:autoSpaceDN w:val="0"/>
        <w:adjustRightInd w:val="0"/>
        <w:ind w:left="482"/>
        <w:jc w:val="both"/>
        <w:rPr>
          <w:rFonts w:ascii="標楷體" w:eastAsia="標楷體" w:hAnsi="標楷體"/>
          <w:color w:val="auto"/>
        </w:rPr>
      </w:pPr>
      <w:r w:rsidRPr="005C6D7C">
        <w:rPr>
          <w:rFonts w:ascii="標楷體" w:eastAsia="標楷體" w:hAnsi="標楷體"/>
          <w:color w:val="auto"/>
        </w:rPr>
        <w:t>(三)</w:t>
      </w:r>
      <w:r w:rsidRPr="005C6D7C">
        <w:rPr>
          <w:rFonts w:ascii="標楷體" w:eastAsia="標楷體" w:hAnsi="標楷體" w:hint="eastAsia"/>
          <w:color w:val="auto"/>
        </w:rPr>
        <w:t>評量方法應有彈性，選擇多元化的評量方式。</w:t>
      </w:r>
    </w:p>
    <w:p w:rsidR="001D238A" w:rsidRPr="005C6D7C" w:rsidRDefault="001D238A" w:rsidP="001D238A">
      <w:pPr>
        <w:tabs>
          <w:tab w:val="num" w:pos="680"/>
          <w:tab w:val="num" w:pos="900"/>
        </w:tabs>
        <w:kinsoku w:val="0"/>
        <w:overflowPunct w:val="0"/>
        <w:autoSpaceDE w:val="0"/>
        <w:autoSpaceDN w:val="0"/>
        <w:adjustRightInd w:val="0"/>
        <w:ind w:left="482"/>
        <w:jc w:val="both"/>
        <w:rPr>
          <w:rFonts w:ascii="標楷體" w:eastAsia="標楷體" w:hAnsi="標楷體"/>
          <w:color w:val="auto"/>
        </w:rPr>
      </w:pPr>
      <w:r w:rsidRPr="005C6D7C">
        <w:rPr>
          <w:rFonts w:ascii="標楷體" w:eastAsia="標楷體" w:hAnsi="標楷體"/>
          <w:color w:val="auto"/>
        </w:rPr>
        <w:t>(四)</w:t>
      </w:r>
      <w:r w:rsidRPr="005C6D7C">
        <w:rPr>
          <w:rFonts w:ascii="標楷體" w:eastAsia="標楷體" w:hAnsi="標楷體" w:hint="eastAsia"/>
          <w:color w:val="auto"/>
        </w:rPr>
        <w:t>評量應兼顧反應歷程與結果。</w:t>
      </w:r>
    </w:p>
    <w:p w:rsidR="001D238A" w:rsidRPr="005C6D7C" w:rsidRDefault="001D238A" w:rsidP="001D238A">
      <w:pPr>
        <w:tabs>
          <w:tab w:val="num" w:pos="680"/>
          <w:tab w:val="num" w:pos="900"/>
        </w:tabs>
        <w:kinsoku w:val="0"/>
        <w:overflowPunct w:val="0"/>
        <w:autoSpaceDE w:val="0"/>
        <w:autoSpaceDN w:val="0"/>
        <w:adjustRightInd w:val="0"/>
        <w:ind w:left="482"/>
        <w:jc w:val="both"/>
        <w:rPr>
          <w:rFonts w:ascii="標楷體" w:eastAsia="標楷體" w:hAnsi="標楷體"/>
          <w:color w:val="auto"/>
        </w:rPr>
      </w:pPr>
      <w:r w:rsidRPr="005C6D7C">
        <w:rPr>
          <w:rFonts w:ascii="標楷體" w:eastAsia="標楷體" w:hAnsi="標楷體"/>
          <w:color w:val="auto"/>
        </w:rPr>
        <w:t>(五)</w:t>
      </w:r>
      <w:r w:rsidRPr="005C6D7C">
        <w:rPr>
          <w:rFonts w:ascii="標楷體" w:eastAsia="標楷體" w:hAnsi="標楷體" w:hint="eastAsia"/>
          <w:color w:val="auto"/>
        </w:rPr>
        <w:t>評量結果應妥善應用於改進教學。</w:t>
      </w:r>
    </w:p>
    <w:p w:rsidR="001D238A" w:rsidRPr="005C6D7C" w:rsidRDefault="001D238A" w:rsidP="001D238A">
      <w:pPr>
        <w:tabs>
          <w:tab w:val="num" w:pos="480"/>
          <w:tab w:val="num" w:pos="540"/>
        </w:tabs>
        <w:kinsoku w:val="0"/>
        <w:overflowPunct w:val="0"/>
        <w:autoSpaceDE w:val="0"/>
        <w:autoSpaceDN w:val="0"/>
        <w:adjustRightInd w:val="0"/>
        <w:ind w:left="480" w:hangingChars="200" w:hanging="480"/>
        <w:jc w:val="both"/>
        <w:rPr>
          <w:rFonts w:ascii="標楷體" w:eastAsia="標楷體" w:hAnsi="標楷體" w:hint="eastAsia"/>
          <w:color w:val="auto"/>
        </w:rPr>
      </w:pPr>
      <w:r w:rsidRPr="005C6D7C">
        <w:rPr>
          <w:rFonts w:ascii="標楷體" w:eastAsia="標楷體" w:hAnsi="標楷體" w:hint="eastAsia"/>
          <w:color w:val="auto"/>
        </w:rPr>
        <w:t>五、定期考查之一般科目學科命題教師應將命題之試卷統一由學科召集人交教學組審查；專業科目試卷交由科主任審查後，交至教務處統一印製。</w:t>
      </w:r>
    </w:p>
    <w:p w:rsidR="001D238A" w:rsidRPr="005C6D7C" w:rsidRDefault="001D238A" w:rsidP="001D238A">
      <w:pPr>
        <w:tabs>
          <w:tab w:val="num" w:pos="480"/>
          <w:tab w:val="num" w:pos="540"/>
        </w:tabs>
        <w:kinsoku w:val="0"/>
        <w:overflowPunct w:val="0"/>
        <w:autoSpaceDE w:val="0"/>
        <w:autoSpaceDN w:val="0"/>
        <w:adjustRightInd w:val="0"/>
        <w:ind w:left="480" w:hangingChars="200" w:hanging="480"/>
        <w:jc w:val="both"/>
        <w:rPr>
          <w:rFonts w:ascii="標楷體" w:eastAsia="標楷體" w:hAnsi="標楷體" w:hint="eastAsia"/>
          <w:color w:val="auto"/>
        </w:rPr>
      </w:pPr>
      <w:r w:rsidRPr="005C6D7C">
        <w:rPr>
          <w:rFonts w:ascii="標楷體" w:eastAsia="標楷體" w:hAnsi="標楷體" w:hint="eastAsia"/>
          <w:color w:val="auto"/>
        </w:rPr>
        <w:t>六、定期考查之同一年級同一學科由不同教師任教之科目，應由命題教師填妥「命題檢核表」會其他教師知照，並將</w:t>
      </w:r>
      <w:proofErr w:type="gramStart"/>
      <w:r w:rsidRPr="005C6D7C">
        <w:rPr>
          <w:rFonts w:ascii="標楷體" w:eastAsia="標楷體" w:hAnsi="標楷體" w:hint="eastAsia"/>
          <w:color w:val="auto"/>
        </w:rPr>
        <w:t>檢核表隨試卷</w:t>
      </w:r>
      <w:proofErr w:type="gramEnd"/>
      <w:r w:rsidRPr="005C6D7C">
        <w:rPr>
          <w:rFonts w:ascii="標楷體" w:eastAsia="標楷體" w:hAnsi="標楷體" w:hint="eastAsia"/>
          <w:color w:val="auto"/>
        </w:rPr>
        <w:t>交至教務處。</w:t>
      </w:r>
    </w:p>
    <w:p w:rsidR="001D238A" w:rsidRPr="005C6D7C" w:rsidRDefault="001D238A" w:rsidP="001D238A">
      <w:pPr>
        <w:tabs>
          <w:tab w:val="num" w:pos="480"/>
          <w:tab w:val="num" w:pos="540"/>
        </w:tabs>
        <w:kinsoku w:val="0"/>
        <w:overflowPunct w:val="0"/>
        <w:autoSpaceDE w:val="0"/>
        <w:autoSpaceDN w:val="0"/>
        <w:adjustRightInd w:val="0"/>
        <w:ind w:left="480" w:hangingChars="200" w:hanging="480"/>
        <w:jc w:val="both"/>
        <w:rPr>
          <w:rFonts w:ascii="標楷體" w:eastAsia="標楷體" w:hAnsi="標楷體" w:hint="eastAsia"/>
          <w:color w:val="auto"/>
        </w:rPr>
      </w:pPr>
      <w:r w:rsidRPr="005C6D7C">
        <w:rPr>
          <w:rFonts w:ascii="標楷體" w:eastAsia="標楷體" w:hAnsi="標楷體" w:hint="eastAsia"/>
          <w:color w:val="auto"/>
        </w:rPr>
        <w:t>七、小考或教師自行命題之</w:t>
      </w:r>
      <w:proofErr w:type="gramStart"/>
      <w:r w:rsidRPr="005C6D7C">
        <w:rPr>
          <w:rFonts w:ascii="標楷體" w:eastAsia="標楷體" w:hAnsi="標楷體" w:hint="eastAsia"/>
          <w:color w:val="auto"/>
        </w:rPr>
        <w:t>隨堂考</w:t>
      </w:r>
      <w:proofErr w:type="gramEnd"/>
      <w:r w:rsidRPr="005C6D7C">
        <w:rPr>
          <w:rFonts w:ascii="標楷體" w:eastAsia="標楷體" w:hAnsi="標楷體" w:hint="eastAsia"/>
          <w:color w:val="auto"/>
        </w:rPr>
        <w:t>，試卷請自行印製。技能檢定試題之練習測驗卷，不可在</w:t>
      </w:r>
      <w:proofErr w:type="gramStart"/>
      <w:r w:rsidRPr="005C6D7C">
        <w:rPr>
          <w:rFonts w:ascii="標楷體" w:eastAsia="標楷體" w:hAnsi="標楷體" w:hint="eastAsia"/>
          <w:color w:val="auto"/>
        </w:rPr>
        <w:t>教務處速印機</w:t>
      </w:r>
      <w:proofErr w:type="gramEnd"/>
      <w:r w:rsidRPr="005C6D7C">
        <w:rPr>
          <w:rFonts w:ascii="標楷體" w:eastAsia="標楷體" w:hAnsi="標楷體" w:hint="eastAsia"/>
          <w:color w:val="auto"/>
        </w:rPr>
        <w:t>印製。</w:t>
      </w:r>
    </w:p>
    <w:p w:rsidR="001D238A" w:rsidRPr="005C6D7C" w:rsidRDefault="001D238A" w:rsidP="001D238A">
      <w:pPr>
        <w:tabs>
          <w:tab w:val="num" w:pos="480"/>
          <w:tab w:val="num" w:pos="540"/>
        </w:tabs>
        <w:kinsoku w:val="0"/>
        <w:overflowPunct w:val="0"/>
        <w:autoSpaceDE w:val="0"/>
        <w:autoSpaceDN w:val="0"/>
        <w:adjustRightInd w:val="0"/>
        <w:ind w:left="480" w:hangingChars="200" w:hanging="480"/>
        <w:jc w:val="both"/>
        <w:rPr>
          <w:rFonts w:ascii="標楷體" w:eastAsia="標楷體" w:hAnsi="標楷體"/>
          <w:color w:val="auto"/>
        </w:rPr>
      </w:pPr>
      <w:r w:rsidRPr="005C6D7C">
        <w:rPr>
          <w:rFonts w:ascii="標楷體" w:eastAsia="標楷體" w:hAnsi="標楷體" w:hint="eastAsia"/>
          <w:color w:val="auto"/>
        </w:rPr>
        <w:t>八、測驗完成後，宜進行試題分析，定期考查後之任課教師應填妥「成績分析表」，於成績登錄後送交教務處，作為改進命題的參考，並建立題庫。</w:t>
      </w:r>
    </w:p>
    <w:p w:rsidR="00F33639" w:rsidRPr="001D238A" w:rsidRDefault="001D238A" w:rsidP="001D238A">
      <w:r w:rsidRPr="005C6D7C">
        <w:rPr>
          <w:rFonts w:ascii="標楷體" w:eastAsia="標楷體" w:hAnsi="標楷體" w:hint="eastAsia"/>
          <w:color w:val="auto"/>
        </w:rPr>
        <w:t>九、本要點經校務會議通過，陳  校長核定後實施，修正時亦同。</w:t>
      </w:r>
    </w:p>
    <w:sectPr w:rsidR="00F33639" w:rsidRPr="001D238A" w:rsidSect="00872298">
      <w:pgSz w:w="11906" w:h="16838"/>
      <w:pgMar w:top="1134" w:right="1134"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2298"/>
    <w:rsid w:val="00025755"/>
    <w:rsid w:val="001D238A"/>
    <w:rsid w:val="003F2D59"/>
    <w:rsid w:val="007B56D6"/>
    <w:rsid w:val="00872298"/>
    <w:rsid w:val="00EC3E77"/>
    <w:rsid w:val="00F3363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2298"/>
    <w:pPr>
      <w:widowControl w:val="0"/>
    </w:pPr>
    <w:rPr>
      <w:rFonts w:ascii="新細明體" w:eastAsia="新細明體" w:hAnsi="新細明體" w:cs="Times New Roman"/>
      <w:color w:val="000000"/>
      <w:szCs w:val="24"/>
    </w:rPr>
  </w:style>
  <w:style w:type="paragraph" w:styleId="1">
    <w:name w:val="heading 1"/>
    <w:basedOn w:val="a"/>
    <w:next w:val="a"/>
    <w:link w:val="10"/>
    <w:qFormat/>
    <w:rsid w:val="00872298"/>
    <w:pPr>
      <w:keepNext/>
      <w:jc w:val="center"/>
      <w:outlineLvl w:val="0"/>
    </w:pPr>
    <w:rPr>
      <w:rFonts w:eastAsia="標楷體"/>
      <w:b/>
      <w:kern w:val="52"/>
      <w:sz w:val="2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rsid w:val="00872298"/>
    <w:rPr>
      <w:rFonts w:ascii="新細明體" w:eastAsia="標楷體" w:hAnsi="新細明體" w:cs="Times New Roman"/>
      <w:b/>
      <w:color w:val="000000"/>
      <w:kern w:val="52"/>
      <w:sz w:val="28"/>
      <w:szCs w:val="48"/>
    </w:rPr>
  </w:style>
  <w:style w:type="paragraph" w:styleId="2">
    <w:name w:val="Body Text Indent 2"/>
    <w:basedOn w:val="a"/>
    <w:link w:val="20"/>
    <w:rsid w:val="00872298"/>
    <w:pPr>
      <w:spacing w:after="120" w:line="480" w:lineRule="auto"/>
      <w:ind w:leftChars="200" w:left="480"/>
    </w:pPr>
    <w:rPr>
      <w:rFonts w:ascii="Times New Roman" w:hAnsi="Times New Roman"/>
      <w:color w:val="auto"/>
    </w:rPr>
  </w:style>
  <w:style w:type="character" w:customStyle="1" w:styleId="20">
    <w:name w:val="本文縮排 2 字元"/>
    <w:basedOn w:val="a0"/>
    <w:link w:val="2"/>
    <w:rsid w:val="00872298"/>
    <w:rPr>
      <w:rFonts w:ascii="Times New Roman" w:eastAsia="新細明體" w:hAnsi="Times New Roman" w:cs="Times New Roman"/>
      <w:szCs w:val="24"/>
    </w:rPr>
  </w:style>
  <w:style w:type="paragraph" w:styleId="a3">
    <w:name w:val="Body Text"/>
    <w:basedOn w:val="a"/>
    <w:link w:val="a4"/>
    <w:uiPriority w:val="99"/>
    <w:semiHidden/>
    <w:unhideWhenUsed/>
    <w:rsid w:val="00EC3E77"/>
    <w:pPr>
      <w:spacing w:after="120"/>
    </w:pPr>
  </w:style>
  <w:style w:type="character" w:customStyle="1" w:styleId="a4">
    <w:name w:val="本文 字元"/>
    <w:basedOn w:val="a0"/>
    <w:link w:val="a3"/>
    <w:uiPriority w:val="99"/>
    <w:semiHidden/>
    <w:rsid w:val="00EC3E77"/>
    <w:rPr>
      <w:rFonts w:ascii="新細明體" w:eastAsia="新細明體" w:hAnsi="新細明體" w:cs="Times New Roman"/>
      <w:color w:val="000000"/>
      <w:szCs w:val="24"/>
    </w:rPr>
  </w:style>
  <w:style w:type="paragraph" w:styleId="a5">
    <w:name w:val="Body Text Indent"/>
    <w:basedOn w:val="a"/>
    <w:link w:val="a6"/>
    <w:uiPriority w:val="99"/>
    <w:semiHidden/>
    <w:unhideWhenUsed/>
    <w:rsid w:val="003F2D59"/>
    <w:pPr>
      <w:spacing w:after="120"/>
      <w:ind w:leftChars="200" w:left="480"/>
    </w:pPr>
  </w:style>
  <w:style w:type="character" w:customStyle="1" w:styleId="a6">
    <w:name w:val="本文縮排 字元"/>
    <w:basedOn w:val="a0"/>
    <w:link w:val="a5"/>
    <w:uiPriority w:val="99"/>
    <w:semiHidden/>
    <w:rsid w:val="003F2D59"/>
    <w:rPr>
      <w:rFonts w:ascii="新細明體" w:eastAsia="新細明體" w:hAnsi="新細明體" w:cs="Times New Roman"/>
      <w:color w:val="000000"/>
      <w:szCs w:val="24"/>
    </w:rPr>
  </w:style>
  <w:style w:type="paragraph" w:styleId="Web">
    <w:name w:val="Normal (Web)"/>
    <w:basedOn w:val="a"/>
    <w:rsid w:val="003F2D59"/>
    <w:pPr>
      <w:widowControl/>
      <w:spacing w:before="100" w:beforeAutospacing="1" w:after="100" w:afterAutospacing="1"/>
    </w:pPr>
    <w:rPr>
      <w:color w:val="auto"/>
      <w:kern w:val="0"/>
    </w:rPr>
  </w:style>
  <w:style w:type="paragraph" w:styleId="a7">
    <w:name w:val="Plain Text"/>
    <w:basedOn w:val="a"/>
    <w:link w:val="a8"/>
    <w:rsid w:val="003F2D59"/>
    <w:rPr>
      <w:rFonts w:ascii="細明體" w:eastAsia="細明體" w:hAnsi="Courier New"/>
      <w:color w:val="auto"/>
    </w:rPr>
  </w:style>
  <w:style w:type="character" w:customStyle="1" w:styleId="a8">
    <w:name w:val="純文字 字元"/>
    <w:basedOn w:val="a0"/>
    <w:link w:val="a7"/>
    <w:rsid w:val="003F2D59"/>
    <w:rPr>
      <w:rFonts w:ascii="細明體" w:eastAsia="細明體" w:hAnsi="Courier New"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2298"/>
    <w:pPr>
      <w:widowControl w:val="0"/>
    </w:pPr>
    <w:rPr>
      <w:rFonts w:ascii="新細明體" w:eastAsia="新細明體" w:hAnsi="新細明體" w:cs="Times New Roman"/>
      <w:color w:val="000000"/>
      <w:szCs w:val="24"/>
    </w:rPr>
  </w:style>
  <w:style w:type="paragraph" w:styleId="1">
    <w:name w:val="heading 1"/>
    <w:basedOn w:val="a"/>
    <w:next w:val="a"/>
    <w:link w:val="10"/>
    <w:qFormat/>
    <w:rsid w:val="00872298"/>
    <w:pPr>
      <w:keepNext/>
      <w:jc w:val="center"/>
      <w:outlineLvl w:val="0"/>
    </w:pPr>
    <w:rPr>
      <w:rFonts w:eastAsia="標楷體"/>
      <w:b/>
      <w:kern w:val="52"/>
      <w:sz w:val="2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rsid w:val="00872298"/>
    <w:rPr>
      <w:rFonts w:ascii="新細明體" w:eastAsia="標楷體" w:hAnsi="新細明體" w:cs="Times New Roman"/>
      <w:b/>
      <w:color w:val="000000"/>
      <w:kern w:val="52"/>
      <w:sz w:val="28"/>
      <w:szCs w:val="48"/>
    </w:rPr>
  </w:style>
  <w:style w:type="paragraph" w:styleId="2">
    <w:name w:val="Body Text Indent 2"/>
    <w:basedOn w:val="a"/>
    <w:link w:val="20"/>
    <w:rsid w:val="00872298"/>
    <w:pPr>
      <w:spacing w:after="120" w:line="480" w:lineRule="auto"/>
      <w:ind w:leftChars="200" w:left="480"/>
    </w:pPr>
    <w:rPr>
      <w:rFonts w:ascii="Times New Roman" w:hAnsi="Times New Roman"/>
      <w:color w:val="auto"/>
    </w:rPr>
  </w:style>
  <w:style w:type="character" w:customStyle="1" w:styleId="20">
    <w:name w:val="本文縮排 2 字元"/>
    <w:basedOn w:val="a0"/>
    <w:link w:val="2"/>
    <w:rsid w:val="00872298"/>
    <w:rPr>
      <w:rFonts w:ascii="Times New Roman" w:eastAsia="新細明體" w:hAnsi="Times New Roman" w:cs="Times New Roman"/>
      <w:szCs w:val="24"/>
    </w:rPr>
  </w:style>
  <w:style w:type="paragraph" w:styleId="a3">
    <w:name w:val="Body Text"/>
    <w:basedOn w:val="a"/>
    <w:link w:val="a4"/>
    <w:uiPriority w:val="99"/>
    <w:semiHidden/>
    <w:unhideWhenUsed/>
    <w:rsid w:val="00EC3E77"/>
    <w:pPr>
      <w:spacing w:after="120"/>
    </w:pPr>
  </w:style>
  <w:style w:type="character" w:customStyle="1" w:styleId="a4">
    <w:name w:val="本文 字元"/>
    <w:basedOn w:val="a0"/>
    <w:link w:val="a3"/>
    <w:uiPriority w:val="99"/>
    <w:semiHidden/>
    <w:rsid w:val="00EC3E77"/>
    <w:rPr>
      <w:rFonts w:ascii="新細明體" w:eastAsia="新細明體" w:hAnsi="新細明體" w:cs="Times New Roman"/>
      <w:color w:val="000000"/>
      <w:szCs w:val="24"/>
    </w:rPr>
  </w:style>
  <w:style w:type="paragraph" w:styleId="a5">
    <w:name w:val="Body Text Indent"/>
    <w:basedOn w:val="a"/>
    <w:link w:val="a6"/>
    <w:uiPriority w:val="99"/>
    <w:semiHidden/>
    <w:unhideWhenUsed/>
    <w:rsid w:val="003F2D59"/>
    <w:pPr>
      <w:spacing w:after="120"/>
      <w:ind w:leftChars="200" w:left="480"/>
    </w:pPr>
  </w:style>
  <w:style w:type="character" w:customStyle="1" w:styleId="a6">
    <w:name w:val="本文縮排 字元"/>
    <w:basedOn w:val="a0"/>
    <w:link w:val="a5"/>
    <w:uiPriority w:val="99"/>
    <w:semiHidden/>
    <w:rsid w:val="003F2D59"/>
    <w:rPr>
      <w:rFonts w:ascii="新細明體" w:eastAsia="新細明體" w:hAnsi="新細明體" w:cs="Times New Roman"/>
      <w:color w:val="000000"/>
      <w:szCs w:val="24"/>
    </w:rPr>
  </w:style>
  <w:style w:type="paragraph" w:styleId="Web">
    <w:name w:val="Normal (Web)"/>
    <w:basedOn w:val="a"/>
    <w:rsid w:val="003F2D59"/>
    <w:pPr>
      <w:widowControl/>
      <w:spacing w:before="100" w:beforeAutospacing="1" w:after="100" w:afterAutospacing="1"/>
    </w:pPr>
    <w:rPr>
      <w:color w:val="auto"/>
      <w:kern w:val="0"/>
    </w:rPr>
  </w:style>
  <w:style w:type="paragraph" w:styleId="a7">
    <w:name w:val="Plain Text"/>
    <w:basedOn w:val="a"/>
    <w:link w:val="a8"/>
    <w:rsid w:val="003F2D59"/>
    <w:rPr>
      <w:rFonts w:ascii="細明體" w:eastAsia="細明體" w:hAnsi="Courier New"/>
      <w:color w:val="auto"/>
    </w:rPr>
  </w:style>
  <w:style w:type="character" w:customStyle="1" w:styleId="a8">
    <w:name w:val="純文字 字元"/>
    <w:basedOn w:val="a0"/>
    <w:link w:val="a7"/>
    <w:rsid w:val="003F2D59"/>
    <w:rPr>
      <w:rFonts w:ascii="細明體" w:eastAsia="細明體" w:hAnsi="Courier New"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115</Words>
  <Characters>660</Characters>
  <Application>Microsoft Office Word</Application>
  <DocSecurity>0</DocSecurity>
  <Lines>5</Lines>
  <Paragraphs>1</Paragraphs>
  <ScaleCrop>false</ScaleCrop>
  <Company>SYNNEX</Company>
  <LinksUpToDate>false</LinksUpToDate>
  <CharactersWithSpaces>774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2014-12-30T23:47:00Z</dcterms:created>
  <dcterms:modified xsi:type="dcterms:W3CDTF">2014-12-30T23:47:00Z</dcterms:modified>
</cp:coreProperties>
</file>