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8746DE" w:rsidP="008746D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101學年度總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務處工作計畫與執行管控表</w:t>
      </w:r>
    </w:p>
    <w:p w:rsidR="008746DE" w:rsidRDefault="008746DE" w:rsidP="008746D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59"/>
        <w:gridCol w:w="1423"/>
        <w:gridCol w:w="1424"/>
      </w:tblGrid>
      <w:tr w:rsidR="008746DE" w:rsidRPr="008746DE" w:rsidTr="008746DE">
        <w:trPr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月  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工    作    內    容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執行狀況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完成日期</w:t>
            </w:r>
          </w:p>
        </w:tc>
      </w:tr>
      <w:tr w:rsidR="008746DE" w:rsidRPr="008746DE" w:rsidTr="008746DE">
        <w:trPr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八月份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四、水塔清洗（自來水、地下水）。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五、弘道大樓廁所增設(右側2至4 樓；左側1至4樓每樓層增加女廁2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       間)。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六、弘道大樓教室黑板全部更新。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101.08.16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101.08.28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101.08.30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101.08.14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101.08.30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101.08.23</w:t>
            </w:r>
          </w:p>
        </w:tc>
      </w:tr>
      <w:tr w:rsidR="008746DE" w:rsidRPr="008746DE" w:rsidTr="008746DE">
        <w:trPr>
          <w:trHeight w:val="49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九月份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四、補發服裝事宜。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</w:t>
            </w:r>
            <w:proofErr w:type="gramStart"/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續辦日補校</w:t>
            </w:r>
            <w:proofErr w:type="gramEnd"/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學生註冊各項事宜。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六、</w:t>
            </w:r>
            <w:proofErr w:type="gramStart"/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高壓總變電</w:t>
            </w:r>
            <w:proofErr w:type="gramEnd"/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站自動</w:t>
            </w:r>
            <w:proofErr w:type="gramStart"/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復閉器</w:t>
            </w:r>
            <w:proofErr w:type="gramEnd"/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更換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101.09.13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101.09.21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101.09.28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101.09.14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101.09.14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101.09.12</w:t>
            </w:r>
          </w:p>
        </w:tc>
      </w:tr>
      <w:tr w:rsidR="008746DE" w:rsidRPr="008746DE" w:rsidTr="008746DE">
        <w:trPr>
          <w:trHeight w:val="52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十月份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四、呈報教育部中部辦公室總務處統一報表。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101.10.15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101.10.26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101.10.30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101.10.02</w:t>
            </w:r>
          </w:p>
        </w:tc>
      </w:tr>
      <w:tr w:rsidR="008746DE" w:rsidRPr="008746DE" w:rsidTr="008746DE">
        <w:trPr>
          <w:trHeight w:val="52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十一月份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二、全校電源安全檢查。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四、校門口鐵門更新(白鐵)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五、全校化糞池清理。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六、選購招生禮品事宜。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101.11.15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101.11.23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101.11.29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101.11.17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101.11.08</w:t>
            </w:r>
          </w:p>
        </w:tc>
      </w:tr>
      <w:tr w:rsidR="008746DE" w:rsidRPr="008746DE" w:rsidTr="008746DE">
        <w:trPr>
          <w:trHeight w:val="360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四、校門口鐵門更新(白鐵)。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101.12.13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101.12.21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101.11.28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101.12.09</w:t>
            </w:r>
          </w:p>
        </w:tc>
      </w:tr>
      <w:tr w:rsidR="008746DE" w:rsidRPr="008746DE" w:rsidTr="008746DE">
        <w:trPr>
          <w:trHeight w:val="330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四、國稅局申報教職員工年度所得稅。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101.01.15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執行中</w:t>
            </w:r>
          </w:p>
        </w:tc>
      </w:tr>
      <w:tr w:rsidR="008746DE" w:rsidRPr="008746DE" w:rsidTr="008746DE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四、全校水塔清洗。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102.02.19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102.02.19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102.02.27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102.02.01</w:t>
            </w:r>
          </w:p>
        </w:tc>
      </w:tr>
      <w:tr w:rsidR="008746DE" w:rsidRPr="008746DE" w:rsidTr="008746DE">
        <w:tblPrEx>
          <w:shd w:val="clear" w:color="auto" w:fill="auto"/>
        </w:tblPrEx>
        <w:trPr>
          <w:trHeight w:val="49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四、招生專車布條。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五、校園山坡地種植綠美化(紫花馬櫻丹、矮仙丹、九重葛、蘭花)。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102.03.15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102.03.20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102.03.29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102.03.29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102.03.27</w:t>
            </w:r>
          </w:p>
        </w:tc>
      </w:tr>
      <w:tr w:rsidR="008746DE" w:rsidRPr="008746DE" w:rsidTr="008746DE">
        <w:tblPrEx>
          <w:shd w:val="clear" w:color="auto" w:fill="auto"/>
        </w:tblPrEx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lastRenderedPageBreak/>
              <w:t>四月份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三、呈報專車公差、租金、水電費、垃圾代處理費；校車維護等支出費用。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四、全校花草修剪，美化校園。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五、消防檢查及申報。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102.04.16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102.04.19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102.04.30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102.04.11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102.04.11</w:t>
            </w:r>
          </w:p>
        </w:tc>
      </w:tr>
      <w:tr w:rsidR="008746DE" w:rsidRPr="008746DE" w:rsidTr="008746DE">
        <w:tblPrEx>
          <w:shd w:val="clear" w:color="auto" w:fill="auto"/>
        </w:tblPrEx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四、購買畢業典禮獎品。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五、辦理畢業生離校手續。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102.05.14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102.05.20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102.05.29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102.05.30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102.05.08</w:t>
            </w:r>
          </w:p>
        </w:tc>
      </w:tr>
      <w:tr w:rsidR="008746DE" w:rsidRPr="008746DE" w:rsidTr="008746DE">
        <w:tblPrEx>
          <w:shd w:val="clear" w:color="auto" w:fill="auto"/>
        </w:tblPrEx>
        <w:trPr>
          <w:trHeight w:val="36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六月份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102.06.13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102.06.25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102.06.27</w:t>
            </w:r>
          </w:p>
        </w:tc>
      </w:tr>
      <w:tr w:rsidR="008746DE" w:rsidRPr="008746DE" w:rsidTr="008746DE">
        <w:tblPrEx>
          <w:shd w:val="clear" w:color="auto" w:fill="auto"/>
        </w:tblPrEx>
        <w:trPr>
          <w:trHeight w:val="33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七月份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一、飲水機清洗保養。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二、電源安全檢查。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三、呈報專車租賃租金、水電費、垃圾代處理費等支出費用。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四、各處室、科提報該設備年限報廢申請。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102.06.15</w:t>
            </w:r>
          </w:p>
          <w:p w:rsid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102.06.02</w:t>
            </w:r>
          </w:p>
          <w:p w:rsid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102.06.25</w:t>
            </w:r>
          </w:p>
          <w:p w:rsidR="008746DE" w:rsidRPr="008746DE" w:rsidRDefault="008746DE" w:rsidP="008746DE">
            <w:pPr>
              <w:widowControl/>
              <w:spacing w:after="240" w:line="24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102.06.30</w:t>
            </w:r>
            <w:r w:rsidRPr="008746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8746DE" w:rsidRPr="008746DE" w:rsidRDefault="008746DE" w:rsidP="008746DE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</w:pPr>
      <w:r w:rsidRPr="008746DE"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  <w:t> </w:t>
      </w:r>
    </w:p>
    <w:p w:rsidR="008746DE" w:rsidRDefault="008746DE" w:rsidP="008746DE">
      <w:pPr>
        <w:jc w:val="center"/>
      </w:pPr>
    </w:p>
    <w:sectPr w:rsidR="008746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52" w:rsidRDefault="00531B52" w:rsidP="008746DE">
      <w:r>
        <w:separator/>
      </w:r>
    </w:p>
  </w:endnote>
  <w:endnote w:type="continuationSeparator" w:id="0">
    <w:p w:rsidR="00531B52" w:rsidRDefault="00531B52" w:rsidP="008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52" w:rsidRDefault="00531B52" w:rsidP="008746DE">
      <w:r>
        <w:separator/>
      </w:r>
    </w:p>
  </w:footnote>
  <w:footnote w:type="continuationSeparator" w:id="0">
    <w:p w:rsidR="00531B52" w:rsidRDefault="00531B52" w:rsidP="008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41"/>
    <w:rsid w:val="000C7341"/>
    <w:rsid w:val="004B5619"/>
    <w:rsid w:val="00531B52"/>
    <w:rsid w:val="0087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6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6D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74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6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6D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74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1642</Characters>
  <Application>Microsoft Office Word</Application>
  <DocSecurity>0</DocSecurity>
  <Lines>13</Lines>
  <Paragraphs>3</Paragraphs>
  <ScaleCrop>false</ScaleCrop>
  <Company>SYNNEX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2014-08-18T07:47:00Z</dcterms:created>
  <dcterms:modified xsi:type="dcterms:W3CDTF">2014-08-18T07:51:00Z</dcterms:modified>
</cp:coreProperties>
</file>